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bookmarkStart w:id="0" w:name="_GoBack"/>
      <w:bookmarkEnd w:id="0"/>
      <w:r w:rsidRPr="00003D43">
        <w:rPr>
          <w:sz w:val="28"/>
          <w:szCs w:val="28"/>
        </w:rPr>
        <w:t>Министерство образования и науки Российской Федерации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 xml:space="preserve">Федеральное государственное </w:t>
      </w:r>
      <w:r w:rsidR="005329FA">
        <w:rPr>
          <w:sz w:val="28"/>
          <w:szCs w:val="28"/>
        </w:rPr>
        <w:t>автоном</w:t>
      </w:r>
      <w:r w:rsidRPr="00003D43">
        <w:rPr>
          <w:sz w:val="28"/>
          <w:szCs w:val="28"/>
        </w:rPr>
        <w:t xml:space="preserve">ное образовательное учреждение 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 xml:space="preserve">высшего образования 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«</w:t>
      </w:r>
      <w:r w:rsidRPr="00003D43">
        <w:rPr>
          <w:b/>
          <w:sz w:val="28"/>
          <w:szCs w:val="28"/>
        </w:rPr>
        <w:t>Пермский национальный исследовательский политехнический университет</w:t>
      </w:r>
      <w:r w:rsidRPr="00003D43">
        <w:rPr>
          <w:sz w:val="28"/>
          <w:szCs w:val="28"/>
        </w:rPr>
        <w:t>»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Гуманитарный факультет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 w:rsidRPr="00003D43">
        <w:rPr>
          <w:sz w:val="28"/>
          <w:szCs w:val="28"/>
        </w:rPr>
        <w:t>Кафедра социологии и политологии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DB0CD2" w:rsidRPr="00003D43" w:rsidRDefault="006E6679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МЕТОДОЛОГИЯ</w:t>
      </w:r>
      <w:r w:rsidR="003D556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МЕТОДЫ СОЦИОЛОГИЧЕСКОГО ИССЛЕДОВАНИЯ</w:t>
      </w:r>
    </w:p>
    <w:p w:rsidR="006E6679" w:rsidRDefault="00DB0CD2" w:rsidP="006E6679">
      <w:pPr>
        <w:spacing w:after="0" w:line="360" w:lineRule="auto"/>
        <w:ind w:firstLine="0"/>
        <w:jc w:val="center"/>
        <w:rPr>
          <w:i/>
          <w:sz w:val="28"/>
          <w:szCs w:val="28"/>
        </w:rPr>
      </w:pPr>
      <w:r w:rsidRPr="00003D43">
        <w:rPr>
          <w:i/>
          <w:sz w:val="28"/>
          <w:szCs w:val="28"/>
        </w:rPr>
        <w:t xml:space="preserve">Методические указания </w:t>
      </w:r>
      <w:r>
        <w:rPr>
          <w:i/>
          <w:sz w:val="28"/>
          <w:szCs w:val="28"/>
        </w:rPr>
        <w:t xml:space="preserve">студентам 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по </w:t>
      </w:r>
      <w:r w:rsidR="006E6679">
        <w:rPr>
          <w:i/>
          <w:sz w:val="28"/>
          <w:szCs w:val="28"/>
        </w:rPr>
        <w:t xml:space="preserve">оформлению и </w:t>
      </w:r>
      <w:r>
        <w:rPr>
          <w:i/>
          <w:sz w:val="28"/>
          <w:szCs w:val="28"/>
        </w:rPr>
        <w:t xml:space="preserve">выполнению </w:t>
      </w:r>
      <w:r w:rsidR="006E6679">
        <w:rPr>
          <w:i/>
          <w:sz w:val="28"/>
          <w:szCs w:val="28"/>
        </w:rPr>
        <w:t>курсовой</w:t>
      </w:r>
      <w:r>
        <w:rPr>
          <w:i/>
          <w:sz w:val="28"/>
          <w:szCs w:val="28"/>
        </w:rPr>
        <w:t xml:space="preserve"> работы</w:t>
      </w: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DB0CD2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78665C" w:rsidRDefault="0078665C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78665C" w:rsidRDefault="0078665C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78665C" w:rsidRDefault="0078665C" w:rsidP="006E6679">
      <w:pPr>
        <w:spacing w:after="0" w:line="360" w:lineRule="auto"/>
        <w:ind w:firstLine="0"/>
        <w:jc w:val="center"/>
        <w:rPr>
          <w:sz w:val="28"/>
          <w:szCs w:val="28"/>
        </w:rPr>
      </w:pPr>
    </w:p>
    <w:p w:rsidR="00DB0CD2" w:rsidRPr="00003D43" w:rsidRDefault="0078665C" w:rsidP="006E6679">
      <w:pPr>
        <w:spacing w:after="0"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Пермь, </w:t>
      </w:r>
      <w:r w:rsidR="00DB0CD2" w:rsidRPr="00003D43">
        <w:rPr>
          <w:sz w:val="28"/>
          <w:szCs w:val="28"/>
        </w:rPr>
        <w:t>20</w:t>
      </w:r>
      <w:r w:rsidR="006E6679">
        <w:rPr>
          <w:sz w:val="28"/>
          <w:szCs w:val="28"/>
        </w:rPr>
        <w:t>2</w:t>
      </w:r>
      <w:r w:rsidR="005329FA">
        <w:rPr>
          <w:sz w:val="28"/>
          <w:szCs w:val="28"/>
        </w:rPr>
        <w:t>1</w:t>
      </w:r>
    </w:p>
    <w:p w:rsidR="00DB0CD2" w:rsidRDefault="00DB0CD2" w:rsidP="00DB0CD2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Составитель: канд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оц.н</w:t>
      </w:r>
      <w:r w:rsidR="0078665C">
        <w:rPr>
          <w:sz w:val="28"/>
          <w:szCs w:val="28"/>
        </w:rPr>
        <w:t>аук</w:t>
      </w:r>
      <w:r>
        <w:rPr>
          <w:sz w:val="28"/>
          <w:szCs w:val="28"/>
        </w:rPr>
        <w:t xml:space="preserve">, доцент кафедры «Социология и политология» ПНИПУ  </w:t>
      </w:r>
      <w:r w:rsidR="0078665C">
        <w:rPr>
          <w:sz w:val="28"/>
          <w:szCs w:val="28"/>
        </w:rPr>
        <w:t>Е.А. Лазукова</w:t>
      </w:r>
    </w:p>
    <w:p w:rsidR="00DB0CD2" w:rsidRDefault="00DB0CD2" w:rsidP="00DB0CD2">
      <w:pPr>
        <w:spacing w:after="0" w:line="360" w:lineRule="auto"/>
        <w:jc w:val="center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jc w:val="center"/>
        <w:rPr>
          <w:sz w:val="28"/>
          <w:szCs w:val="28"/>
        </w:rPr>
      </w:pPr>
    </w:p>
    <w:p w:rsidR="003D556F" w:rsidRDefault="003D556F" w:rsidP="0078665C">
      <w:pPr>
        <w:spacing w:after="0" w:line="360" w:lineRule="auto"/>
        <w:rPr>
          <w:sz w:val="28"/>
          <w:szCs w:val="28"/>
        </w:rPr>
      </w:pPr>
    </w:p>
    <w:p w:rsidR="003D556F" w:rsidRDefault="003D556F" w:rsidP="0078665C">
      <w:pPr>
        <w:spacing w:after="0" w:line="360" w:lineRule="auto"/>
        <w:rPr>
          <w:sz w:val="28"/>
          <w:szCs w:val="28"/>
        </w:rPr>
      </w:pPr>
    </w:p>
    <w:p w:rsidR="003D556F" w:rsidRDefault="003D556F" w:rsidP="0078665C">
      <w:pPr>
        <w:spacing w:after="0" w:line="360" w:lineRule="auto"/>
        <w:rPr>
          <w:sz w:val="28"/>
          <w:szCs w:val="28"/>
        </w:rPr>
      </w:pPr>
    </w:p>
    <w:p w:rsidR="00DB0CD2" w:rsidRDefault="003847DD" w:rsidP="0078665C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М</w:t>
      </w:r>
      <w:r w:rsidRPr="0078665C">
        <w:rPr>
          <w:sz w:val="28"/>
          <w:szCs w:val="28"/>
        </w:rPr>
        <w:t>етодология</w:t>
      </w:r>
      <w:r>
        <w:rPr>
          <w:sz w:val="28"/>
          <w:szCs w:val="28"/>
        </w:rPr>
        <w:t xml:space="preserve"> </w:t>
      </w:r>
      <w:r w:rsidRPr="0078665C">
        <w:rPr>
          <w:sz w:val="28"/>
          <w:szCs w:val="28"/>
        </w:rPr>
        <w:t>и методы социологического исследования</w:t>
      </w:r>
      <w:r>
        <w:rPr>
          <w:sz w:val="28"/>
          <w:szCs w:val="28"/>
        </w:rPr>
        <w:t>: м</w:t>
      </w:r>
      <w:r w:rsidR="0078665C" w:rsidRPr="0078665C">
        <w:rPr>
          <w:sz w:val="28"/>
          <w:szCs w:val="28"/>
        </w:rPr>
        <w:t>етодические указания студентам по оформлению и выполнению курсовой работы</w:t>
      </w:r>
      <w:r w:rsidR="0078665C">
        <w:rPr>
          <w:sz w:val="28"/>
          <w:szCs w:val="28"/>
        </w:rPr>
        <w:t xml:space="preserve"> </w:t>
      </w:r>
      <w:r w:rsidR="00DB0CD2">
        <w:rPr>
          <w:sz w:val="28"/>
          <w:szCs w:val="28"/>
        </w:rPr>
        <w:t xml:space="preserve">/ сост. </w:t>
      </w:r>
      <w:r>
        <w:rPr>
          <w:sz w:val="28"/>
          <w:szCs w:val="28"/>
        </w:rPr>
        <w:t>Е.А. Лазукова</w:t>
      </w:r>
      <w:r w:rsidR="00DB0CD2">
        <w:rPr>
          <w:sz w:val="28"/>
          <w:szCs w:val="28"/>
        </w:rPr>
        <w:t>. Пермь, 20</w:t>
      </w:r>
      <w:r>
        <w:rPr>
          <w:sz w:val="28"/>
          <w:szCs w:val="28"/>
        </w:rPr>
        <w:t>2</w:t>
      </w:r>
      <w:r w:rsidR="005329FA">
        <w:rPr>
          <w:sz w:val="28"/>
          <w:szCs w:val="28"/>
        </w:rPr>
        <w:t>1</w:t>
      </w:r>
      <w:r w:rsidR="00DB0CD2">
        <w:rPr>
          <w:sz w:val="28"/>
          <w:szCs w:val="28"/>
        </w:rPr>
        <w:t>.</w:t>
      </w: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3D556F" w:rsidRDefault="003D556F" w:rsidP="00DB0CD2">
      <w:pPr>
        <w:spacing w:after="0" w:line="360" w:lineRule="auto"/>
        <w:rPr>
          <w:sz w:val="28"/>
          <w:szCs w:val="28"/>
        </w:rPr>
      </w:pPr>
    </w:p>
    <w:p w:rsidR="003D556F" w:rsidRDefault="003D556F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C13875" w:rsidRPr="001B21C0" w:rsidRDefault="009027E1" w:rsidP="00DB0CD2">
      <w:pPr>
        <w:spacing w:after="0" w:line="360" w:lineRule="auto"/>
        <w:rPr>
          <w:sz w:val="28"/>
          <w:szCs w:val="28"/>
        </w:rPr>
      </w:pPr>
      <w:r w:rsidRPr="001B21C0">
        <w:rPr>
          <w:sz w:val="28"/>
          <w:szCs w:val="28"/>
        </w:rPr>
        <w:t>Представлены типовые темы курсовых работ</w:t>
      </w:r>
      <w:r w:rsidR="001B21C0" w:rsidRPr="001B21C0">
        <w:rPr>
          <w:sz w:val="28"/>
          <w:szCs w:val="28"/>
        </w:rPr>
        <w:t xml:space="preserve"> по дисциплине «Методология и методы социологического исследования»</w:t>
      </w:r>
      <w:r w:rsidRPr="001B21C0">
        <w:rPr>
          <w:sz w:val="28"/>
          <w:szCs w:val="28"/>
        </w:rPr>
        <w:t xml:space="preserve">, </w:t>
      </w:r>
      <w:r w:rsidR="00A70F4E">
        <w:rPr>
          <w:sz w:val="28"/>
          <w:szCs w:val="28"/>
        </w:rPr>
        <w:t xml:space="preserve">литература к ним, </w:t>
      </w:r>
      <w:r w:rsidRPr="001B21C0">
        <w:rPr>
          <w:sz w:val="28"/>
          <w:szCs w:val="28"/>
        </w:rPr>
        <w:t>и</w:t>
      </w:r>
      <w:r w:rsidR="00DB0CD2" w:rsidRPr="001B21C0">
        <w:rPr>
          <w:sz w:val="28"/>
          <w:szCs w:val="28"/>
        </w:rPr>
        <w:t xml:space="preserve">зложены </w:t>
      </w:r>
      <w:r w:rsidRPr="001B21C0">
        <w:rPr>
          <w:sz w:val="28"/>
          <w:szCs w:val="28"/>
        </w:rPr>
        <w:t xml:space="preserve">требования к структуре </w:t>
      </w:r>
      <w:r w:rsidR="00B467A5" w:rsidRPr="001B21C0">
        <w:rPr>
          <w:sz w:val="28"/>
          <w:szCs w:val="28"/>
        </w:rPr>
        <w:t xml:space="preserve">курсовой </w:t>
      </w:r>
      <w:r w:rsidR="00C13875" w:rsidRPr="001B21C0">
        <w:rPr>
          <w:sz w:val="28"/>
          <w:szCs w:val="28"/>
        </w:rPr>
        <w:t>работы, ее содержанию, общие требования к оформлению работы</w:t>
      </w:r>
      <w:r w:rsidR="00A95EBB" w:rsidRPr="001B21C0">
        <w:rPr>
          <w:sz w:val="28"/>
          <w:szCs w:val="28"/>
        </w:rPr>
        <w:t>, требования к оформлению таблиц</w:t>
      </w:r>
      <w:r w:rsidR="001B21C0" w:rsidRPr="001B21C0">
        <w:rPr>
          <w:sz w:val="28"/>
          <w:szCs w:val="28"/>
        </w:rPr>
        <w:t>, а также приложены</w:t>
      </w:r>
      <w:r w:rsidR="00B467A5">
        <w:rPr>
          <w:sz w:val="28"/>
          <w:szCs w:val="28"/>
        </w:rPr>
        <w:t xml:space="preserve"> примеры титульного листа, оглавления и списка используемой литературы.</w:t>
      </w:r>
    </w:p>
    <w:p w:rsidR="00DB0CD2" w:rsidRDefault="00DB0CD2" w:rsidP="00DB0CD2">
      <w:pPr>
        <w:spacing w:after="0" w:line="360" w:lineRule="auto"/>
        <w:rPr>
          <w:sz w:val="28"/>
          <w:szCs w:val="28"/>
        </w:rPr>
      </w:pPr>
      <w:r w:rsidRPr="009C1B17">
        <w:rPr>
          <w:sz w:val="28"/>
          <w:szCs w:val="28"/>
        </w:rPr>
        <w:t xml:space="preserve">Предназначено для </w:t>
      </w:r>
      <w:r w:rsidR="00B467A5" w:rsidRPr="009C1B17">
        <w:rPr>
          <w:sz w:val="28"/>
          <w:szCs w:val="28"/>
        </w:rPr>
        <w:t>студентов бакалавриата</w:t>
      </w:r>
      <w:r w:rsidRPr="009C1B17">
        <w:rPr>
          <w:sz w:val="28"/>
          <w:szCs w:val="28"/>
        </w:rPr>
        <w:t xml:space="preserve"> очной и заочной форм обучения направления 39.0</w:t>
      </w:r>
      <w:r w:rsidR="00B467A5" w:rsidRPr="009C1B17">
        <w:rPr>
          <w:sz w:val="28"/>
          <w:szCs w:val="28"/>
        </w:rPr>
        <w:t>3</w:t>
      </w:r>
      <w:r w:rsidRPr="009C1B17">
        <w:rPr>
          <w:sz w:val="28"/>
          <w:szCs w:val="28"/>
        </w:rPr>
        <w:t>.01 «Социология»</w:t>
      </w:r>
      <w:r w:rsidR="00B467A5" w:rsidRPr="009C1B17">
        <w:rPr>
          <w:sz w:val="28"/>
          <w:szCs w:val="28"/>
        </w:rPr>
        <w:t>.</w:t>
      </w:r>
    </w:p>
    <w:p w:rsidR="001805EC" w:rsidRDefault="001805E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805EC" w:rsidRDefault="001805EC" w:rsidP="00861A45">
      <w:pPr>
        <w:spacing w:after="0" w:line="360" w:lineRule="auto"/>
        <w:ind w:firstLine="0"/>
        <w:jc w:val="center"/>
        <w:rPr>
          <w:b/>
          <w:sz w:val="28"/>
          <w:szCs w:val="28"/>
        </w:rPr>
      </w:pPr>
      <w:r w:rsidRPr="00003D43">
        <w:rPr>
          <w:b/>
          <w:sz w:val="28"/>
          <w:szCs w:val="28"/>
        </w:rPr>
        <w:lastRenderedPageBreak/>
        <w:t>СОДЕРЖАНИЕ</w:t>
      </w:r>
    </w:p>
    <w:p w:rsidR="007A7273" w:rsidRDefault="007A7273" w:rsidP="00861A45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tbl>
      <w:tblPr>
        <w:tblW w:w="5000" w:type="pct"/>
        <w:tblLook w:val="04A0"/>
      </w:tblPr>
      <w:tblGrid>
        <w:gridCol w:w="9004"/>
        <w:gridCol w:w="567"/>
      </w:tblGrid>
      <w:tr w:rsidR="000C7AD9" w:rsidTr="007A7273">
        <w:tc>
          <w:tcPr>
            <w:tcW w:w="4704" w:type="pct"/>
          </w:tcPr>
          <w:p w:rsidR="000C7AD9" w:rsidRPr="00BA591B" w:rsidRDefault="000C7AD9" w:rsidP="000C7AD9">
            <w:pPr>
              <w:widowControl w:val="0"/>
              <w:tabs>
                <w:tab w:val="left" w:pos="22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kern w:val="28"/>
                <w:sz w:val="28"/>
                <w:szCs w:val="28"/>
              </w:rPr>
            </w:pPr>
            <w:r w:rsidRPr="00BA591B">
              <w:rPr>
                <w:bCs/>
                <w:kern w:val="28"/>
                <w:sz w:val="28"/>
                <w:szCs w:val="28"/>
              </w:rPr>
              <w:t>Типовые</w:t>
            </w:r>
            <w:r w:rsidRPr="00BA591B">
              <w:rPr>
                <w:kern w:val="28"/>
                <w:sz w:val="28"/>
                <w:szCs w:val="28"/>
              </w:rPr>
              <w:t xml:space="preserve"> темы курсовых работ</w:t>
            </w:r>
            <w:r>
              <w:rPr>
                <w:kern w:val="28"/>
                <w:sz w:val="28"/>
                <w:szCs w:val="28"/>
              </w:rPr>
              <w:t>……………………………………………...</w:t>
            </w:r>
          </w:p>
          <w:p w:rsidR="000C7AD9" w:rsidRDefault="000C7AD9" w:rsidP="007A7273">
            <w:pPr>
              <w:spacing w:after="0" w:line="240" w:lineRule="auto"/>
              <w:ind w:firstLine="0"/>
              <w:contextualSpacing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0C7AD9" w:rsidRPr="0046236C" w:rsidRDefault="007A7273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75908" w:rsidTr="007A7273">
        <w:tc>
          <w:tcPr>
            <w:tcW w:w="4704" w:type="pct"/>
          </w:tcPr>
          <w:p w:rsidR="00875908" w:rsidRDefault="00B77390" w:rsidP="000C7AD9">
            <w:pPr>
              <w:widowControl w:val="0"/>
              <w:tabs>
                <w:tab w:val="left" w:pos="22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bCs/>
                <w:kern w:val="28"/>
                <w:sz w:val="28"/>
                <w:szCs w:val="28"/>
              </w:rPr>
            </w:pPr>
            <w:r w:rsidRPr="00B77390">
              <w:rPr>
                <w:bCs/>
                <w:kern w:val="28"/>
                <w:sz w:val="28"/>
                <w:szCs w:val="28"/>
              </w:rPr>
              <w:t>Рекомендуемая литература к темам курсовых работ</w:t>
            </w:r>
            <w:r>
              <w:rPr>
                <w:bCs/>
                <w:kern w:val="28"/>
                <w:sz w:val="28"/>
                <w:szCs w:val="28"/>
              </w:rPr>
              <w:t>………………………</w:t>
            </w:r>
          </w:p>
          <w:p w:rsidR="00B77390" w:rsidRPr="00BA591B" w:rsidRDefault="00B77390" w:rsidP="000C7AD9">
            <w:pPr>
              <w:widowControl w:val="0"/>
              <w:tabs>
                <w:tab w:val="left" w:pos="22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bCs/>
                <w:kern w:val="28"/>
                <w:sz w:val="28"/>
                <w:szCs w:val="28"/>
              </w:rPr>
            </w:pPr>
          </w:p>
        </w:tc>
        <w:tc>
          <w:tcPr>
            <w:tcW w:w="296" w:type="pct"/>
          </w:tcPr>
          <w:p w:rsidR="00875908" w:rsidRDefault="00B77390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D62F6" w:rsidTr="007A7273">
        <w:tc>
          <w:tcPr>
            <w:tcW w:w="4704" w:type="pct"/>
          </w:tcPr>
          <w:p w:rsidR="004D62F6" w:rsidRPr="00BA591B" w:rsidRDefault="004D62F6" w:rsidP="007A7273">
            <w:pPr>
              <w:pStyle w:val="1"/>
              <w:spacing w:before="0" w:beforeAutospacing="0" w:after="0" w:afterAutospacing="0"/>
              <w:ind w:firstLine="0"/>
              <w:rPr>
                <w:b w:val="0"/>
                <w:sz w:val="28"/>
                <w:szCs w:val="28"/>
              </w:rPr>
            </w:pPr>
            <w:r w:rsidRPr="00BA591B">
              <w:rPr>
                <w:b w:val="0"/>
                <w:sz w:val="28"/>
                <w:szCs w:val="28"/>
              </w:rPr>
              <w:t>Требования к структуре работы  и ее содержанию</w:t>
            </w:r>
            <w:r>
              <w:rPr>
                <w:b w:val="0"/>
                <w:sz w:val="28"/>
                <w:szCs w:val="28"/>
              </w:rPr>
              <w:t>…………………………</w:t>
            </w:r>
          </w:p>
          <w:p w:rsidR="004D62F6" w:rsidRPr="000C7AD9" w:rsidRDefault="004D62F6" w:rsidP="007A7273">
            <w:pPr>
              <w:spacing w:after="0" w:line="240" w:lineRule="auto"/>
              <w:ind w:left="709" w:firstLine="0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B77390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4D62F6" w:rsidTr="007A7273">
        <w:tc>
          <w:tcPr>
            <w:tcW w:w="4704" w:type="pct"/>
          </w:tcPr>
          <w:p w:rsidR="004D62F6" w:rsidRDefault="004D62F6" w:rsidP="007A7273">
            <w:pPr>
              <w:spacing w:after="0" w:line="240" w:lineRule="auto"/>
              <w:ind w:firstLine="0"/>
              <w:contextualSpacing/>
              <w:rPr>
                <w:sz w:val="28"/>
                <w:szCs w:val="28"/>
              </w:rPr>
            </w:pPr>
            <w:r w:rsidRPr="00BA591B">
              <w:rPr>
                <w:sz w:val="28"/>
                <w:szCs w:val="28"/>
              </w:rPr>
              <w:t>Общие требования к оформлению курсовой работы</w:t>
            </w:r>
            <w:r w:rsidRPr="000C7AD9">
              <w:rPr>
                <w:sz w:val="28"/>
                <w:szCs w:val="28"/>
              </w:rPr>
              <w:t>………………………</w:t>
            </w:r>
          </w:p>
          <w:p w:rsidR="004D62F6" w:rsidRDefault="004D62F6" w:rsidP="007A7273">
            <w:pPr>
              <w:spacing w:after="0" w:line="240" w:lineRule="auto"/>
              <w:ind w:firstLine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A516BA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4D62F6" w:rsidTr="007A7273">
        <w:tc>
          <w:tcPr>
            <w:tcW w:w="4704" w:type="pct"/>
          </w:tcPr>
          <w:p w:rsidR="004D62F6" w:rsidRPr="00BA591B" w:rsidRDefault="004D62F6" w:rsidP="000C7AD9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BA591B">
              <w:rPr>
                <w:sz w:val="28"/>
                <w:szCs w:val="28"/>
              </w:rPr>
              <w:t>Требования к оформлению таблиц</w:t>
            </w:r>
            <w:r>
              <w:rPr>
                <w:sz w:val="28"/>
                <w:szCs w:val="28"/>
              </w:rPr>
              <w:t>………………………………………….</w:t>
            </w:r>
          </w:p>
          <w:p w:rsidR="004D62F6" w:rsidRPr="000C7AD9" w:rsidRDefault="004D62F6" w:rsidP="000C7AD9">
            <w:pPr>
              <w:spacing w:after="0" w:line="240" w:lineRule="auto"/>
              <w:ind w:left="709" w:firstLine="0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467BF5" w:rsidP="000C7AD9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4D62F6" w:rsidTr="007A7273">
        <w:tc>
          <w:tcPr>
            <w:tcW w:w="4704" w:type="pct"/>
          </w:tcPr>
          <w:p w:rsidR="004D62F6" w:rsidRDefault="004D62F6" w:rsidP="007A7273">
            <w:pPr>
              <w:spacing w:after="0" w:line="240" w:lineRule="auto"/>
              <w:ind w:firstLine="0"/>
              <w:contextualSpacing/>
              <w:jc w:val="left"/>
              <w:rPr>
                <w:b/>
                <w:sz w:val="28"/>
                <w:szCs w:val="28"/>
              </w:rPr>
            </w:pPr>
            <w:r w:rsidRPr="00BA591B">
              <w:rPr>
                <w:sz w:val="28"/>
                <w:szCs w:val="28"/>
              </w:rPr>
              <w:t>Приложение 1. Титульный лист</w:t>
            </w:r>
            <w:r w:rsidRPr="000C7AD9">
              <w:rPr>
                <w:sz w:val="28"/>
                <w:szCs w:val="28"/>
              </w:rPr>
              <w:t>……………………………………………...</w:t>
            </w:r>
          </w:p>
          <w:p w:rsidR="004D62F6" w:rsidRDefault="004D62F6" w:rsidP="007A7273">
            <w:pPr>
              <w:spacing w:after="0" w:line="240" w:lineRule="auto"/>
              <w:ind w:firstLine="0"/>
              <w:contextualSpacing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B44CD0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4D62F6" w:rsidTr="007A7273">
        <w:tc>
          <w:tcPr>
            <w:tcW w:w="4704" w:type="pct"/>
          </w:tcPr>
          <w:p w:rsidR="004D62F6" w:rsidRPr="00BA591B" w:rsidRDefault="004D62F6" w:rsidP="000C7AD9">
            <w:pPr>
              <w:pStyle w:val="1"/>
              <w:spacing w:before="0" w:beforeAutospacing="0" w:after="0" w:afterAutospacing="0"/>
              <w:ind w:firstLine="0"/>
              <w:rPr>
                <w:b w:val="0"/>
                <w:sz w:val="28"/>
                <w:szCs w:val="28"/>
              </w:rPr>
            </w:pPr>
            <w:r w:rsidRPr="00A516BA">
              <w:rPr>
                <w:b w:val="0"/>
                <w:sz w:val="28"/>
                <w:szCs w:val="28"/>
              </w:rPr>
              <w:t>Приложение 2. Оглавление</w:t>
            </w:r>
            <w:r>
              <w:rPr>
                <w:b w:val="0"/>
                <w:sz w:val="28"/>
                <w:szCs w:val="28"/>
              </w:rPr>
              <w:t>…………………………………………………</w:t>
            </w:r>
          </w:p>
          <w:p w:rsidR="004D62F6" w:rsidRDefault="004D62F6" w:rsidP="007A7273">
            <w:pPr>
              <w:spacing w:after="0" w:line="240" w:lineRule="auto"/>
              <w:ind w:firstLine="709"/>
              <w:contextualSpacing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B44CD0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4D62F6" w:rsidTr="007A7273">
        <w:tc>
          <w:tcPr>
            <w:tcW w:w="4704" w:type="pct"/>
          </w:tcPr>
          <w:p w:rsidR="004D62F6" w:rsidRPr="00A516BA" w:rsidRDefault="004D62F6" w:rsidP="000C7AD9">
            <w:pPr>
              <w:pStyle w:val="1"/>
              <w:spacing w:before="0" w:beforeAutospacing="0" w:after="0" w:afterAutospacing="0"/>
              <w:ind w:firstLine="0"/>
              <w:rPr>
                <w:b w:val="0"/>
                <w:sz w:val="28"/>
                <w:szCs w:val="28"/>
              </w:rPr>
            </w:pPr>
            <w:r w:rsidRPr="00A516BA">
              <w:rPr>
                <w:b w:val="0"/>
                <w:sz w:val="28"/>
                <w:szCs w:val="28"/>
              </w:rPr>
              <w:t>Приложение 3. Список используемой литературы………………………..</w:t>
            </w:r>
          </w:p>
          <w:p w:rsidR="004D62F6" w:rsidRDefault="004D62F6" w:rsidP="007A7273">
            <w:pPr>
              <w:spacing w:after="0" w:line="240" w:lineRule="auto"/>
              <w:ind w:firstLine="709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296" w:type="pct"/>
          </w:tcPr>
          <w:p w:rsidR="004D62F6" w:rsidRPr="0046236C" w:rsidRDefault="00B44CD0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</w:tbl>
    <w:p w:rsidR="000C7AD9" w:rsidRDefault="000C7AD9" w:rsidP="00861A45">
      <w:pPr>
        <w:spacing w:after="0" w:line="360" w:lineRule="auto"/>
        <w:ind w:firstLine="0"/>
        <w:jc w:val="center"/>
        <w:rPr>
          <w:b/>
          <w:sz w:val="28"/>
          <w:szCs w:val="28"/>
        </w:rPr>
      </w:pPr>
    </w:p>
    <w:p w:rsidR="00243450" w:rsidRPr="00BA591B" w:rsidRDefault="00243450" w:rsidP="00BA591B">
      <w:pPr>
        <w:pStyle w:val="1"/>
        <w:spacing w:before="0" w:beforeAutospacing="0" w:after="0" w:afterAutospacing="0"/>
        <w:ind w:firstLine="0"/>
        <w:rPr>
          <w:b w:val="0"/>
          <w:sz w:val="28"/>
          <w:szCs w:val="28"/>
        </w:rPr>
      </w:pPr>
    </w:p>
    <w:p w:rsidR="00884608" w:rsidRPr="00BA591B" w:rsidRDefault="00884608" w:rsidP="00BA591B">
      <w:pPr>
        <w:pStyle w:val="1"/>
        <w:spacing w:before="0" w:beforeAutospacing="0" w:after="0" w:afterAutospacing="0"/>
        <w:ind w:firstLine="0"/>
        <w:rPr>
          <w:b w:val="0"/>
          <w:sz w:val="28"/>
          <w:szCs w:val="28"/>
        </w:rPr>
      </w:pPr>
    </w:p>
    <w:p w:rsidR="00BA591B" w:rsidRPr="00262066" w:rsidRDefault="00BA591B" w:rsidP="00884608">
      <w:pPr>
        <w:pStyle w:val="1"/>
        <w:rPr>
          <w:sz w:val="32"/>
          <w:szCs w:val="32"/>
        </w:rPr>
      </w:pPr>
    </w:p>
    <w:p w:rsidR="00884608" w:rsidRPr="00262066" w:rsidRDefault="00884608" w:rsidP="00884608">
      <w:pPr>
        <w:pStyle w:val="1"/>
        <w:rPr>
          <w:sz w:val="32"/>
          <w:szCs w:val="32"/>
        </w:rPr>
      </w:pPr>
    </w:p>
    <w:p w:rsidR="001805EC" w:rsidRDefault="001805EC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DB0CD2" w:rsidRDefault="00DB0CD2" w:rsidP="00DB0CD2">
      <w:pPr>
        <w:spacing w:after="0" w:line="360" w:lineRule="auto"/>
        <w:rPr>
          <w:sz w:val="28"/>
          <w:szCs w:val="28"/>
        </w:rPr>
      </w:pPr>
    </w:p>
    <w:p w:rsidR="006642D1" w:rsidRDefault="006642D1">
      <w:pPr>
        <w:spacing w:after="0" w:line="240" w:lineRule="auto"/>
        <w:rPr>
          <w:b/>
          <w:bCs/>
          <w:kern w:val="28"/>
          <w:sz w:val="32"/>
          <w:szCs w:val="32"/>
        </w:rPr>
      </w:pPr>
      <w:r>
        <w:rPr>
          <w:b/>
          <w:bCs/>
          <w:kern w:val="28"/>
          <w:sz w:val="32"/>
          <w:szCs w:val="32"/>
        </w:rPr>
        <w:br w:type="page"/>
      </w:r>
    </w:p>
    <w:p w:rsidR="00546310" w:rsidRDefault="00546310" w:rsidP="00546310">
      <w:pPr>
        <w:widowControl w:val="0"/>
        <w:tabs>
          <w:tab w:val="left" w:pos="2295"/>
        </w:tabs>
        <w:overflowPunct w:val="0"/>
        <w:autoSpaceDE w:val="0"/>
        <w:autoSpaceDN w:val="0"/>
        <w:adjustRightInd w:val="0"/>
        <w:ind w:firstLine="851"/>
        <w:rPr>
          <w:b/>
          <w:kern w:val="28"/>
          <w:sz w:val="32"/>
          <w:szCs w:val="32"/>
        </w:rPr>
      </w:pPr>
      <w:r w:rsidRPr="00546310">
        <w:rPr>
          <w:b/>
          <w:bCs/>
          <w:kern w:val="28"/>
          <w:sz w:val="32"/>
          <w:szCs w:val="32"/>
        </w:rPr>
        <w:lastRenderedPageBreak/>
        <w:t>Типовые</w:t>
      </w:r>
      <w:r w:rsidRPr="00546310">
        <w:rPr>
          <w:b/>
          <w:kern w:val="28"/>
          <w:sz w:val="32"/>
          <w:szCs w:val="32"/>
        </w:rPr>
        <w:t xml:space="preserve"> темы курсовых работ</w:t>
      </w:r>
    </w:p>
    <w:p w:rsidR="002076CF" w:rsidRPr="002076CF" w:rsidRDefault="002076CF" w:rsidP="002076CF">
      <w:pPr>
        <w:widowControl w:val="0"/>
        <w:tabs>
          <w:tab w:val="left" w:pos="2295"/>
        </w:tabs>
        <w:overflowPunct w:val="0"/>
        <w:autoSpaceDE w:val="0"/>
        <w:autoSpaceDN w:val="0"/>
        <w:adjustRightInd w:val="0"/>
        <w:ind w:firstLine="851"/>
        <w:rPr>
          <w:kern w:val="28"/>
          <w:sz w:val="28"/>
          <w:szCs w:val="28"/>
        </w:rPr>
      </w:pPr>
      <w:r w:rsidRPr="002076CF">
        <w:rPr>
          <w:kern w:val="28"/>
          <w:sz w:val="28"/>
          <w:szCs w:val="28"/>
        </w:rPr>
        <w:t>Тему курсовой работы можно выбрать из предложенного списка или сформулировать свою тему, в последнем случае ее необходимо согласовать с преподавателем.</w:t>
      </w:r>
    </w:p>
    <w:p w:rsidR="00546310" w:rsidRPr="0037282C" w:rsidRDefault="00546310" w:rsidP="00546310">
      <w:pPr>
        <w:pStyle w:val="11"/>
        <w:tabs>
          <w:tab w:val="left" w:pos="708"/>
        </w:tabs>
        <w:spacing w:line="240" w:lineRule="auto"/>
        <w:ind w:firstLine="0"/>
        <w:jc w:val="both"/>
        <w:rPr>
          <w:b w:val="0"/>
          <w:sz w:val="28"/>
          <w:szCs w:val="28"/>
        </w:rPr>
      </w:pPr>
      <w:r w:rsidRPr="0037282C">
        <w:rPr>
          <w:b w:val="0"/>
          <w:sz w:val="28"/>
          <w:szCs w:val="28"/>
        </w:rPr>
        <w:t>Тема 1. Адаптация населения к современным социально-экономическим условиям</w:t>
      </w:r>
    </w:p>
    <w:p w:rsidR="00546310" w:rsidRPr="0037282C" w:rsidRDefault="00546310" w:rsidP="00546310">
      <w:pPr>
        <w:pStyle w:val="11"/>
        <w:tabs>
          <w:tab w:val="left" w:pos="708"/>
        </w:tabs>
        <w:spacing w:line="240" w:lineRule="auto"/>
        <w:ind w:firstLine="0"/>
        <w:jc w:val="both"/>
        <w:rPr>
          <w:b w:val="0"/>
          <w:sz w:val="28"/>
          <w:szCs w:val="28"/>
        </w:rPr>
      </w:pPr>
      <w:r w:rsidRPr="0037282C">
        <w:rPr>
          <w:b w:val="0"/>
          <w:sz w:val="28"/>
          <w:szCs w:val="28"/>
        </w:rPr>
        <w:t>Тема 2. Поведение горожан на рынке труда</w:t>
      </w:r>
    </w:p>
    <w:p w:rsidR="00546310" w:rsidRPr="0037282C" w:rsidRDefault="00546310" w:rsidP="00546310">
      <w:pPr>
        <w:tabs>
          <w:tab w:val="left" w:pos="1080"/>
        </w:tabs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3. Безработные: социокультурный портрет</w:t>
      </w:r>
    </w:p>
    <w:p w:rsidR="00546310" w:rsidRPr="0037282C" w:rsidRDefault="00546310" w:rsidP="00546310">
      <w:pPr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4. Бедность как социальный феномен</w:t>
      </w:r>
    </w:p>
    <w:p w:rsidR="00546310" w:rsidRPr="0037282C" w:rsidRDefault="00546310" w:rsidP="00546310">
      <w:pPr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5. Потребительское поведение населения</w:t>
      </w:r>
    </w:p>
    <w:p w:rsidR="00546310" w:rsidRPr="0037282C" w:rsidRDefault="00546310" w:rsidP="00546310">
      <w:pPr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6. Предприниматели как социальная группа</w:t>
      </w:r>
    </w:p>
    <w:p w:rsidR="00546310" w:rsidRPr="0037282C" w:rsidRDefault="00546310" w:rsidP="00546310">
      <w:pPr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7. Отношение к труду в условиях рыночных реформ</w:t>
      </w:r>
    </w:p>
    <w:p w:rsidR="00546310" w:rsidRPr="0037282C" w:rsidRDefault="00546310" w:rsidP="00546310">
      <w:pPr>
        <w:tabs>
          <w:tab w:val="left" w:pos="360"/>
        </w:tabs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8. Социальные конфликты на предприятии</w:t>
      </w:r>
    </w:p>
    <w:p w:rsidR="00546310" w:rsidRPr="0037282C" w:rsidRDefault="00546310" w:rsidP="00546310">
      <w:pPr>
        <w:tabs>
          <w:tab w:val="left" w:pos="360"/>
        </w:tabs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9. Образ жизни городского населения</w:t>
      </w:r>
    </w:p>
    <w:p w:rsidR="00546310" w:rsidRPr="0037282C" w:rsidRDefault="00546310" w:rsidP="00546310">
      <w:pPr>
        <w:tabs>
          <w:tab w:val="left" w:pos="360"/>
        </w:tabs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10. Положение женщины в семье</w:t>
      </w:r>
    </w:p>
    <w:p w:rsidR="00546310" w:rsidRPr="0037282C" w:rsidRDefault="00546310" w:rsidP="00546310">
      <w:pPr>
        <w:tabs>
          <w:tab w:val="left" w:pos="360"/>
        </w:tabs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11. Роль мужчины в семейной жизни</w:t>
      </w:r>
    </w:p>
    <w:p w:rsidR="00546310" w:rsidRPr="0037282C" w:rsidRDefault="00546310" w:rsidP="00546310">
      <w:pPr>
        <w:tabs>
          <w:tab w:val="left" w:pos="360"/>
        </w:tabs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12. Распределение ролей в семье</w:t>
      </w:r>
    </w:p>
    <w:p w:rsidR="00546310" w:rsidRPr="0037282C" w:rsidRDefault="00546310" w:rsidP="00546310">
      <w:pPr>
        <w:tabs>
          <w:tab w:val="left" w:pos="360"/>
        </w:tabs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13. Супружеские конфликты</w:t>
      </w:r>
    </w:p>
    <w:p w:rsidR="00546310" w:rsidRPr="0037282C" w:rsidRDefault="00546310" w:rsidP="00546310">
      <w:pPr>
        <w:tabs>
          <w:tab w:val="left" w:pos="360"/>
        </w:tabs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14. Социальные проблемы разводов</w:t>
      </w:r>
    </w:p>
    <w:p w:rsidR="00546310" w:rsidRPr="0037282C" w:rsidRDefault="00546310" w:rsidP="00546310">
      <w:pPr>
        <w:tabs>
          <w:tab w:val="left" w:pos="360"/>
        </w:tabs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15. Роль семьи в формировании личности</w:t>
      </w:r>
    </w:p>
    <w:p w:rsidR="00546310" w:rsidRPr="0037282C" w:rsidRDefault="00546310" w:rsidP="00546310">
      <w:pPr>
        <w:tabs>
          <w:tab w:val="left" w:pos="360"/>
        </w:tabs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16. Семейно-брачные ориентации и установки молодежи</w:t>
      </w:r>
    </w:p>
    <w:p w:rsidR="00546310" w:rsidRPr="0037282C" w:rsidRDefault="00546310" w:rsidP="00546310">
      <w:pPr>
        <w:tabs>
          <w:tab w:val="left" w:pos="360"/>
        </w:tabs>
        <w:spacing w:after="0" w:line="240" w:lineRule="auto"/>
        <w:ind w:firstLine="0"/>
        <w:rPr>
          <w:sz w:val="28"/>
          <w:szCs w:val="28"/>
        </w:rPr>
      </w:pPr>
      <w:r w:rsidRPr="0037282C">
        <w:rPr>
          <w:sz w:val="28"/>
          <w:szCs w:val="28"/>
        </w:rPr>
        <w:t>Тема 17. Молодежная субкультура</w:t>
      </w:r>
    </w:p>
    <w:p w:rsidR="00546310" w:rsidRPr="0037282C" w:rsidRDefault="00546310" w:rsidP="00546310">
      <w:pPr>
        <w:pStyle w:val="31"/>
        <w:tabs>
          <w:tab w:val="left" w:pos="54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18. Ориентация молодежи на образование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19. Девиантное поведение молодежи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20. Вторичная занятость молодежи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21. Ценностные ориентации студентов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22. Отношение студентов к учебе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23. Культура студентов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24. Свободное время горожан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25. Социально-профессиональные ориентации студентов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26. Социально-профессиональные ориентации школьников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27. Конфликты в школе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28. Студенты как социальная группа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29. Политические ориентации молодежи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30. Этнические стереотипы в молодежной среде</w:t>
      </w:r>
    </w:p>
    <w:p w:rsidR="00546310" w:rsidRPr="0037282C" w:rsidRDefault="00546310" w:rsidP="00546310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>Тема 31. Социальный статус учителя</w:t>
      </w:r>
    </w:p>
    <w:p w:rsidR="00730C42" w:rsidRDefault="00730C42" w:rsidP="00730C42">
      <w:pPr>
        <w:spacing w:after="0" w:line="240" w:lineRule="auto"/>
        <w:rPr>
          <w:rFonts w:eastAsia="Times New Roman"/>
          <w:bCs/>
          <w:kern w:val="36"/>
          <w:sz w:val="28"/>
          <w:szCs w:val="28"/>
          <w:lang w:eastAsia="ru-RU"/>
        </w:rPr>
      </w:pPr>
    </w:p>
    <w:p w:rsidR="00E107B5" w:rsidRPr="00EE0D3E" w:rsidRDefault="00E107B5" w:rsidP="00730C42">
      <w:pPr>
        <w:spacing w:after="0" w:line="240" w:lineRule="auto"/>
        <w:rPr>
          <w:bCs/>
          <w:szCs w:val="28"/>
        </w:rPr>
      </w:pPr>
      <w:r>
        <w:rPr>
          <w:rFonts w:eastAsia="Times New Roman"/>
          <w:bCs/>
          <w:kern w:val="36"/>
          <w:sz w:val="28"/>
          <w:szCs w:val="28"/>
          <w:lang w:eastAsia="ru-RU"/>
        </w:rPr>
        <w:t xml:space="preserve">К выбранной теме необходимо добавить следующие слова в скобках: </w:t>
      </w:r>
      <w:r w:rsidRPr="00EE0D3E">
        <w:rPr>
          <w:sz w:val="24"/>
          <w:szCs w:val="24"/>
        </w:rPr>
        <w:t>ПРОГРАММА И РЕЗУЛЬТАТЫ ПИЛОТАЖНОГО ИССЛЕДОВАНИЯ</w:t>
      </w:r>
    </w:p>
    <w:p w:rsidR="004D62F6" w:rsidRDefault="004D62F6">
      <w:pPr>
        <w:spacing w:after="0" w:line="240" w:lineRule="auto"/>
        <w:rPr>
          <w:rFonts w:eastAsia="Times New Roman"/>
          <w:b/>
          <w:bCs/>
          <w:kern w:val="36"/>
          <w:sz w:val="48"/>
          <w:szCs w:val="48"/>
          <w:lang w:eastAsia="ru-RU"/>
        </w:rPr>
      </w:pPr>
      <w:r>
        <w:rPr>
          <w:rFonts w:eastAsia="Times New Roman"/>
          <w:b/>
          <w:bCs/>
          <w:kern w:val="36"/>
          <w:sz w:val="48"/>
          <w:szCs w:val="48"/>
          <w:lang w:eastAsia="ru-RU"/>
        </w:rPr>
        <w:br w:type="page"/>
      </w:r>
    </w:p>
    <w:p w:rsidR="00875908" w:rsidRPr="00E67306" w:rsidRDefault="00A70F4E" w:rsidP="00632E5D">
      <w:pPr>
        <w:tabs>
          <w:tab w:val="left" w:pos="36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Рекомендуемая литература</w:t>
      </w:r>
      <w:r w:rsidRPr="008759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 темам</w:t>
      </w:r>
      <w:r w:rsidRPr="00E67306">
        <w:rPr>
          <w:b/>
          <w:sz w:val="28"/>
          <w:szCs w:val="28"/>
        </w:rPr>
        <w:t xml:space="preserve"> курсовых работ</w:t>
      </w:r>
    </w:p>
    <w:p w:rsidR="00875908" w:rsidRPr="00E67306" w:rsidRDefault="00875908" w:rsidP="00875908">
      <w:pPr>
        <w:pStyle w:val="11"/>
        <w:tabs>
          <w:tab w:val="left" w:pos="708"/>
        </w:tabs>
        <w:spacing w:line="240" w:lineRule="auto"/>
        <w:ind w:firstLine="0"/>
      </w:pPr>
      <w:r w:rsidRPr="00E67306">
        <w:t>Тема 1. Адаптация населения к современным социально-экономическим условиям</w:t>
      </w:r>
    </w:p>
    <w:p w:rsidR="00875908" w:rsidRPr="00E67306" w:rsidRDefault="00875908" w:rsidP="00875908">
      <w:pPr>
        <w:pStyle w:val="11"/>
        <w:tabs>
          <w:tab w:val="left" w:pos="708"/>
        </w:tabs>
        <w:spacing w:line="240" w:lineRule="auto"/>
        <w:ind w:firstLine="0"/>
        <w:jc w:val="both"/>
      </w:pP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Авраамова Е.М. Воспроизводство адаптационных практик в период российской трансформации / Е.М. Авраамова, О.А. Александрова, Д.М. Логинов // Общественные науки и современность. – 2005. – № 6. – С. 5–15.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Бахтин Е.В. Проблема адаптации различных социальных групп к рынку </w:t>
      </w:r>
      <w:r w:rsidRPr="00B53452">
        <w:rPr>
          <w:sz w:val="24"/>
          <w:szCs w:val="24"/>
          <w:lang w:val="en-US"/>
        </w:rPr>
        <w:t>[</w:t>
      </w:r>
      <w:r w:rsidRPr="00B53452">
        <w:rPr>
          <w:sz w:val="24"/>
          <w:szCs w:val="24"/>
        </w:rPr>
        <w:t>Электронный ресурс</w:t>
      </w:r>
      <w:r w:rsidRPr="00B53452">
        <w:rPr>
          <w:sz w:val="24"/>
          <w:szCs w:val="24"/>
          <w:lang w:val="en-US"/>
        </w:rPr>
        <w:t>]</w:t>
      </w:r>
      <w:r w:rsidRPr="00B53452">
        <w:rPr>
          <w:sz w:val="24"/>
          <w:szCs w:val="24"/>
        </w:rPr>
        <w:t xml:space="preserve"> // Вестник КРАУНЦ. Гуманитарные науки. 2013. №2 (22). - URL: https://cyberleninka.ru/article/n/problema-adaptatsii-razlichnyh-sotsialnyh-grupp-k-rynku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Балабанова Е.С. Социально-экономическая зависимость и социальный паразитизм: стратегии «негативной адаптации» / Е.С. Балабанова // Социологические исследования. – 1999. – № 4. – С. 46–57.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Беляева Л.А. Стратегии выживания, адаптации, преуспевания / Л.А. Беляева // Социологические исследования. – 2001. – № 6. – С. 44–53.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Бессокирная Г.П. Стратегии выживания рабочих / Г.П. Бессокирная // Социологические исследования. – 2005. – № 9. – С. 49–54.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Великий П.П. Адаптивный потенциал сельского социума / П.П. Великий, М.Ю. Морехина // Социологические исследования. – 2004. – № 12. – С. 55–64.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Гордон Л.А. Социальная адаптация в современных условиях / Л.А. Гордон // Социологические исследования. – 1994. – № 8-9. – С. 3–15.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Готлиб А.С. Социально-экономическая адаптация в постсоветской России: публичные и приватные практики / А.С. Готлиб, О.Н. Запорожец, Г.Р. Хасаев // Социологические исследования. – 2004. – № 8. – С. 56–62.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Готлиб А.С. Социально-экономическая адаптация россиян: факторы успешности-неуспешности / А.С. Готлиб // Социологические исследования. – 2001. – № 7. – С. 51–57.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Григорьева М.В., Бочарова Е.Е.,  Голованова А.А., Тарасова Л.Е.  Адаптация личности в современном мире: Межвуз. сб. науч. тр. - Саратов, 2011. – 110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Дискин И.С. Адаптация населения и элит / И.С. Дискин, Е.М. Авраамова // Общественные науки и современность. – 1997. – № 1. – С. 24–33.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Духина Т.Н. Социальная адаптация и </w:t>
      </w:r>
      <w:proofErr w:type="gramStart"/>
      <w:r w:rsidRPr="00B53452">
        <w:rPr>
          <w:sz w:val="24"/>
          <w:szCs w:val="24"/>
        </w:rPr>
        <w:t>социологический</w:t>
      </w:r>
      <w:proofErr w:type="gramEnd"/>
      <w:r w:rsidRPr="00B53452">
        <w:rPr>
          <w:sz w:val="24"/>
          <w:szCs w:val="24"/>
        </w:rPr>
        <w:t xml:space="preserve"> дискурс / Т.Н. Духина // Социально-гуманитарные знания. – 2005. – № 1. – 297–306.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Зобов Р.А. Человек и реформа: Драма взаимодействия: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Р.А. Зобов, В.Н. Келасьев, А.Н. Шаров. – СПб: Изд-во С.-Петербург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у</w:t>
      </w:r>
      <w:proofErr w:type="gramEnd"/>
      <w:r w:rsidRPr="00B53452">
        <w:rPr>
          <w:sz w:val="24"/>
          <w:szCs w:val="24"/>
        </w:rPr>
        <w:t>н-та, 1999. – 56 с.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Карачаровский В.В Рыночная адаптация российских предприятий с наукоёмким производством: автореф. …канд</w:t>
      </w:r>
      <w:proofErr w:type="gramStart"/>
      <w:r w:rsidRPr="00B53452">
        <w:rPr>
          <w:sz w:val="24"/>
          <w:szCs w:val="24"/>
        </w:rPr>
        <w:t>.э</w:t>
      </w:r>
      <w:proofErr w:type="gramEnd"/>
      <w:r w:rsidRPr="00B53452">
        <w:rPr>
          <w:sz w:val="24"/>
          <w:szCs w:val="24"/>
        </w:rPr>
        <w:t>кон.наук. – М., 2005. – 24 с.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Козырева П.М. Некоторые тенденции адаптационных процессов в сфере труда / П.М. Козырева // Социологические исследования. – 2005. – № 9. – С. 37–48.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Корель Л.В. Социальная адаптация населения Сибири к рынку / Л.В. Корель [и др.] // Социологические исследования. – 1993. – № 11. – С. 22–27.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Корель Л.В. Социология адаптаций: Вопросы теории, методологии и методики / Л.В. Корель. – Новосибирск: Наука, 2005. – С. 309–332.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Корель Л.В. Социология адаптаций: этюды апологии / Л.В. Корель. – Новосибирск: ИЭ ОПП СО РАН, 1997. – С. 113–140.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Крупец Я.Н. Социальное самочувствие как интегральный показатель адаптированности / Я.Н. Крупец // Социологические исследования. – 2003. – № 4. – С. 143–144.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Лунева О.В. Адаптация социальная </w:t>
      </w:r>
      <w:r w:rsidRPr="00B53452">
        <w:rPr>
          <w:sz w:val="24"/>
          <w:szCs w:val="24"/>
          <w:lang w:val="en-US"/>
        </w:rPr>
        <w:t>[</w:t>
      </w:r>
      <w:r w:rsidRPr="00B53452">
        <w:rPr>
          <w:sz w:val="24"/>
          <w:szCs w:val="24"/>
        </w:rPr>
        <w:t>Электронный ресурс</w:t>
      </w:r>
      <w:r w:rsidRPr="00B53452">
        <w:rPr>
          <w:sz w:val="24"/>
          <w:szCs w:val="24"/>
          <w:lang w:val="en-US"/>
        </w:rPr>
        <w:t>]</w:t>
      </w:r>
      <w:r w:rsidRPr="00B53452">
        <w:rPr>
          <w:sz w:val="24"/>
          <w:szCs w:val="24"/>
        </w:rPr>
        <w:t xml:space="preserve"> // Знание. Понимание. Умение. 2018. №3. - URL: https://cyberleninka.ru/article/n/adaptatsiya-sotsialnaya 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Попова И.П. Дополнительная занятость в успешных адаптационных стратегиях населения / И.П. Попова, Н.Н. Седова // Социологические исследования. – 2004. – № 2. – С. 31–42.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rFonts w:eastAsia="Times New Roman"/>
          <w:sz w:val="24"/>
          <w:szCs w:val="24"/>
        </w:rPr>
        <w:t>Попова Е.С. Молодежь на рынке труда: смена профессии как адаптация к новой экономике // Будущее сферы труда: глобальные вызовы и региональное развитие: сборник статей Международного форума Будущее сферы труда: достойный труд для всех (</w:t>
      </w:r>
      <w:proofErr w:type="gramStart"/>
      <w:r w:rsidRPr="00B53452">
        <w:rPr>
          <w:rFonts w:eastAsia="Times New Roman"/>
          <w:sz w:val="24"/>
          <w:szCs w:val="24"/>
        </w:rPr>
        <w:t>г</w:t>
      </w:r>
      <w:proofErr w:type="gramEnd"/>
      <w:r w:rsidRPr="00B53452">
        <w:rPr>
          <w:rFonts w:eastAsia="Times New Roman"/>
          <w:sz w:val="24"/>
          <w:szCs w:val="24"/>
        </w:rPr>
        <w:t>. Уфа, 4-5 февраля 2019 г.) / под ред. Г.Р. Баймурзиной, Р.М. Валиахметова. – Уфа: Мир Печати, 2019. С. 233-238</w:t>
      </w:r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Рывкина Р.В. Экономическая социология переходной России. Люди и реформы / Р.В. Рывкина. – М.: Дело, 1998. – С. 256–280.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Рыженко П. С. Теории социальной адаптации / П. С. Рыженко // XX Международная конференция памяти профессора Л. Н. Когана «Культура, личность, общество в современном мире: Методология, опыт эмпирического исследования», 16-18 марта 2017 г., Екатеринбург. — Екатеринбург: УрФУ, 2017. — С. 207-213.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Сметанин Е.Н. Адаптация населения к современной экономической ситуации / Е.Н. Сметанин // Социологические исследования. – 1995. – № 4. – С. – 82–87.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Табылгинова Л.А. Основные научные подходы к понятию «Социальная интеграция» // Учёные записки ЗабГУ. Серия: Философия, социология, культурология, социальная работа. 2011. №4. - URL: https://cyberleninka.ru/article/n/osnovnye-nauchnye-podhody-k-ponyatiyu-sotsialnaya-integratsiya 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Шабанова М.А. Добровольные и вынужденные адаптации / М.А. Шабанова // Свободная мысль. – 1998. – № 1. – С. 34–45.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Шабанова М.А. Массовые адаптационные стратегии и перспективы институциональных трансформаций / М.А. Шабанова // Мир России. Социология, этнология. – 2001. – Т.Х. – № 3. – С. 78–103.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Шабанова М.А. Неправовая свобода и социальная адаптация / М.А. Шабанова // Свободная мысль. – 1999. – № 11. – С. 54–67.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Шабанова М.А. Проблема встраивания рынка в «нерыночное» общество / М.А. Шабанова // Социологические исследования. – 2005. – № 12. – С. 34–44.</w:t>
      </w:r>
    </w:p>
    <w:p w:rsidR="00875908" w:rsidRPr="00B53452" w:rsidRDefault="00875908" w:rsidP="00875908">
      <w:pPr>
        <w:numPr>
          <w:ilvl w:val="0"/>
          <w:numId w:val="9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Шабанова М.А. Социальная адаптация в контексте свободы / М.А. Шабанова // Социологические исследования. – 1995. – № 9. – С. 81–88.</w:t>
      </w:r>
    </w:p>
    <w:p w:rsidR="00875908" w:rsidRPr="00B53452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pStyle w:val="11"/>
        <w:tabs>
          <w:tab w:val="left" w:pos="708"/>
        </w:tabs>
        <w:spacing w:line="240" w:lineRule="auto"/>
        <w:ind w:firstLine="0"/>
      </w:pPr>
      <w:r w:rsidRPr="00B53452">
        <w:t>Тема 2. Поведение горожан на рынке труда</w:t>
      </w:r>
    </w:p>
    <w:p w:rsidR="00875908" w:rsidRPr="00B53452" w:rsidRDefault="00875908" w:rsidP="00875908">
      <w:pPr>
        <w:pStyle w:val="11"/>
        <w:tabs>
          <w:tab w:val="left" w:pos="708"/>
          <w:tab w:val="left" w:pos="1080"/>
        </w:tabs>
        <w:spacing w:line="240" w:lineRule="auto"/>
        <w:ind w:firstLine="720"/>
        <w:jc w:val="both"/>
      </w:pP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Авраамова Е.М. Работодатели и выпускники вузов на рынке труда: взаимные ожидания / Е.М. Авраамова, Ю.Б. Верпаховская // Социологические исследования. – 2006. – № 4. – С. 37–46.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Ашвин С. Влияние советского гендерного порядка на современное поведение в сфере занятости / С. Ашвин // Социологические исследования. – 2000. № 11. С. 63–72.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Барсукова С.Ю. Формальное и неформальное трудоустройство: парадоксальное сходство на фоне очевидного различия / С.Ю. Барсукова // Социологические исследования. – 2003. – № 7. – С. 3–15.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Волкова Н.В. Типология карьерных стратегий молодых специалистов / Н.В. Волкова // Социологические исследования. – 2006. – № 1. – С. 142–147.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Гладарев Б. Трудовые стратегии «советских специалистов» в конце 90-х годов: проблема укорененности экономического поведения / Б. Гладарев // Вопросы экономики. – 2004. – № 12. – С. 141–151.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Гордиенко А.А. Структура поведения безработного / А.А. Гордиенко, Г.С. Пошевнев, Ю.М. Плюснин // Социологические исследования. – 1996. – № 11. – С. 99–109.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Горисов С. Масштабы и структура неформальной занятости / С. Горисов // Вопросы экономики. – 2004. – № 3. – С. 115–127.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Дудина О.М. Профессиональная мобильность: кто и как принимает решение сменить профессию / О.М. Дудина, М.А. Ратникова // Социологические исследования. – 1997. – № 11. – С. 48–54.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Жидкова Е.М. Ориентация на незанятость среди проблемных групп рынка труда / Е.М. Жидкова // Социологические исследования. – 2005. – № 3. – С. 52–61.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Зборовский Г.Е. Профессиональное образование и рынок труда / Г.Е. Зборовский, Е.А. Шуклина // Социологические исследования. – 2003. – № 4. – С. 99–106.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Золотова И. Молодежь на рынке труда / И. Золотова, А. Зуев // Общественные науки и современность. – 1994. – № 5. – С. 34–41.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Клопов Э.В. Вторичная занятость как форма социально-трудовой мобильности / Э.В. Клопов // Социологические исследования. – 1997. – № 4. – С. 29–45.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Козина И.М. Ищу работу! / И.М. Козина [и др.] // ЭКО: Экономика и организация. – 1998. – № 6. – С. 143 – 155.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Козина И.М. Поведение на рынке труда: анализ трудовых биографий / И.М. Козина // Социологические исследования. – 1997. – № 4. – С. 55–64.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Куприянова З. Поведение различных групп на рынке труда / З. Куприянова, Е. Хибовская // Человек и труд. – 1994. – № 11. – С. 63–72.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Магун В.С. Стратегия адаптации рабочих на рынке труда / В.С. Магун, В.Е. Гимпельсон // Социологические исследования. – 1993. – № 9. – С. 73–84.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Мкртчан Г.М. Молодежь Москвы на рынке труда / Г.М. Мкртчан, И.М. Чистяков // Социологические исследования. – 2000. –№ 12. – С. 42–50.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Мкртчан Г.М. Стратегия молодежи на рынке труда / Г.М. Мкртчан, И.М. Чистяков // Общество и экономика. – 2000. – № 7. – С. 210–223.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Молодежь на рынке труда: проблемы профориентации в условиях модернизации системы образования</w:t>
      </w:r>
      <w:proofErr w:type="gramStart"/>
      <w:r w:rsidRPr="00B53452">
        <w:rPr>
          <w:sz w:val="24"/>
          <w:szCs w:val="24"/>
        </w:rPr>
        <w:t xml:space="preserve"> / П</w:t>
      </w:r>
      <w:proofErr w:type="gramEnd"/>
      <w:r w:rsidRPr="00B53452">
        <w:rPr>
          <w:sz w:val="24"/>
          <w:szCs w:val="24"/>
        </w:rPr>
        <w:t>од ред. А.Л. Зимина, Н.Н. Захарова, А.Г. Антипьева; Перм. гос. ун-т. – Пермь, 2003. – С. 19–26, 34–42.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Насибуллин Р.Р. Молодежь на рынке труда крупного города / Р.Р. Насибуллин // Социологические исследования. – 2007. – № 11. – С. 140–142.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Попов В.В. Особенности формирования рынка труда и занятости в РФ. Стратегии поведения молодежи на пермском региональном рынке труда / В.В. Попов, В.В. Сыроватский / Молодежь Прикамья на рынке труда: проблемы профориентации в условиях модернизации образования / Ред. Н.Н. Захаров, А.Г. Антипьев. – Пермь: Изд-во Перм. гос. ун-та, 2004. – С. 20–27.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Ржаницына Л.С. Женщины на российском рынке труда / Л.С. Ржаницына, Г.П. Сергеева // Социологические исследования. – 1995. – № 7. – С. 57–62. 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Руденко Г.Г. Специфика положения молодежи на рынке труда / Г.Г. Руденко, А.Р. Савелов // Социологические исследования. – 2002. – № 5. – С. 101–107.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Темницкий А.Л. Собственность и стратегии трудового поведения рабочих в условиях реформ / А.Л. Темницкий // Социологические исследования. – 2007. – № 2. – С. 40–52.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Удальцова М.В. Четыре среза занятости: ценности, мотивация, доходы, мобильность / М.В. Удальцова, Н.М. Воловская, Л.К. Плюснина // Социологические исследования. – 2005. – № 7. – С. 47–52.</w:t>
      </w:r>
    </w:p>
    <w:p w:rsidR="00875908" w:rsidRPr="00B53452" w:rsidRDefault="00875908" w:rsidP="00875908">
      <w:pPr>
        <w:numPr>
          <w:ilvl w:val="0"/>
          <w:numId w:val="10"/>
        </w:numPr>
        <w:tabs>
          <w:tab w:val="clear" w:pos="720"/>
          <w:tab w:val="left" w:pos="36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Шаталова Н.И. Деформации трудового поведения работника / Н.И. Шаталова // Социологические исследования. – 2000. – № 7. – С. 26–32.</w:t>
      </w:r>
    </w:p>
    <w:p w:rsidR="00875908" w:rsidRPr="00B53452" w:rsidRDefault="00875908" w:rsidP="00875908">
      <w:pPr>
        <w:tabs>
          <w:tab w:val="left" w:pos="1080"/>
        </w:tabs>
        <w:ind w:firstLine="720"/>
        <w:rPr>
          <w:b/>
          <w:sz w:val="24"/>
          <w:szCs w:val="24"/>
        </w:rPr>
      </w:pPr>
    </w:p>
    <w:p w:rsidR="00875908" w:rsidRPr="00B53452" w:rsidRDefault="00875908" w:rsidP="00875908">
      <w:pPr>
        <w:tabs>
          <w:tab w:val="left" w:pos="1080"/>
        </w:tabs>
        <w:ind w:firstLine="720"/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3. Безработные: социокультурный портрет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Голенкова З.Т. Безработные: особенности российского бытия / З.Т. Голенкова, Е.Д. Игитханян // Социологические исследования. – 2001. – № 5. – С. 67–75.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Гордиенко А.А. Структура поведения безработного / А.А. Гордиенко, Г.С. Пошевнев, Ю.М. Плюснин // Социологические исследования. – 1996. – № 11. – С. 99–109.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Дановский С.Л. Социальная типология безработных / С.Л. Дановский // Человек и труд. – 1993. – № 5-6. – С. 22–24.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Дановский С.Л. Социологическая и психологическая характеристика безработных / С.Л. Дановский // Социологические исследования. – 1994. – № 5. – С. 82–89.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Демин А.Н. Достижение успеха в ситуации безработицы / А.Н. Демин // Социологические исследования. – 2002. – № 10. – С. 46–56.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Демин А.Н. Способы адаптации безработных в трудной жизненной ситуации / А.Н. Демин // Социологические исследования. – 2000. – № 5. – С. 35–45.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Лукашова О.Г. Криминальное лицо безработицы / О.Г. Лукашова, А.И. Лукошов // Социологические исследования. – 1998. – № 9. – С. 110–114.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Магун В.С. Стратегия адаптации рабочих на рынке труда / В.С. Магун, В.Е. Гимпельсон // Социологические исследования. – 1993. – № 9. – С. 73–84.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Соколова Г.Н. Структура занятости и безработицы: проблемы и тенденции / Г.Н. Соколова // Социологические исследования. – 1996. – № 2. – С. 19–24.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Тартаковская И.Н. Гендерные аспекты стратегии безработных / И.Н. Тартаковская // Социологические исследования. – 2000. – № 11. – С. 73–83.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Тихонова Н. Российские безработные: штрихи к портрету / Н. Тихонова // Мир России. – 1998. – Т.</w:t>
      </w:r>
      <w:r w:rsidRPr="00B53452">
        <w:rPr>
          <w:sz w:val="24"/>
          <w:szCs w:val="24"/>
          <w:lang w:val="en-US"/>
        </w:rPr>
        <w:t>VII</w:t>
      </w:r>
      <w:r w:rsidRPr="00B53452">
        <w:rPr>
          <w:sz w:val="24"/>
          <w:szCs w:val="24"/>
        </w:rPr>
        <w:t>. – № 1-2. – С. 93–145.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Удальцова М.В. Социально-трудовые ожидания незанятых людей и их отношение к самостоятельной занятости / М.В. Удальцова, Н.М. Воловская, Л.К. Плюснина // Социологические исследования. – 2003. – № 7. – С. 16–25.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Феофанов К.А. Ценностно-нормативный аспект безработицы в России / К.А. Феофанов // Социологические исследования. – 1995. – № 9. – С. 69–74.</w:t>
      </w:r>
    </w:p>
    <w:p w:rsidR="00875908" w:rsidRPr="00B53452" w:rsidRDefault="00875908" w:rsidP="00875908">
      <w:pPr>
        <w:numPr>
          <w:ilvl w:val="0"/>
          <w:numId w:val="1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Чернина Н.В. Социальные проблемы безработных / Н.В. Чернина // Социологические исследования. – 1996. – № 11. – С. 91–98.</w:t>
      </w:r>
    </w:p>
    <w:p w:rsidR="00875908" w:rsidRPr="00B53452" w:rsidRDefault="00875908" w:rsidP="00875908">
      <w:pPr>
        <w:jc w:val="center"/>
        <w:rPr>
          <w:b/>
          <w:sz w:val="24"/>
          <w:szCs w:val="24"/>
        </w:rPr>
      </w:pPr>
    </w:p>
    <w:p w:rsidR="00875908" w:rsidRPr="00B53452" w:rsidRDefault="00875908" w:rsidP="00875908">
      <w:pPr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4. Бедность как социальный феномен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Балабанова Е.С. Андекласс: понятие и место в обществе / Е.С. Балабанова // Социологические исследования. – 1999. – № 12. – С. 65–70.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Беляева Л.А. Социальная стратификация и бедность в регионах России / Л.А. Беляева // Социологические исследования. – 2006. – № 9. – С. 52–63.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Богомолова Т.Ю. Миграция бедности: масштабы, воспроизводство, социальный спектр / Т.Ю.Богомолова, В.С. Тапилина // Социологические исследования. – 2004. – № 12. – С. 17–29.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Волчкова Л.Т. Стратегии социологического исследования бедности / Л.Т. Волчкова, В.Н. Минина // Социологические исследования. – 1999. – № 1. С. 49–56.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Гордон Л.А. Бедность, благополучие, противоречивость: материальная дифференциация в 1990-е годы / Л.А. Гордон // Общественные науки и современность. – 2001. – № 3. – С. 5–21.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Гордон Л.А. Четыре рода бедности в современной России / Л.А. Гордон // Социологический журнал. – 1994. – № 4. – С. 18–35.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Горшков М.К. Богатство и бедность в представлениях россиян / М.К. Горшков, Н.Е. Тихонова // Социологические исследования. – 2004. – № 3. – С. 16–22.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Давыдова Н.М. Депривационный подход в оценках бедности / Н.М. Давыдова // Социологические исследования. – 2003. – № 6. – С. 88–96.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lastRenderedPageBreak/>
        <w:t>Давыдова Н.М. Материально-имущественные характеристики и качество жизни богатых и бедных / Н.М. Давыдова, Н.Н. Седова // Социологические исследования. – 2004. – № 3. – С. 40–50.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Овчарова Л.Н. Бедность: где порог? / Л.Н. Овчарова, Е.В. Турунцев, И.И. Корчагина // Вопросы экономики. – 1998. – № 2. – С. 61–72.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Попова И.П. Профессионализм – путь к успеху? Социально-профессиональные характеристики богатых и бедных / И.П. Попова // Социологические исследования. – 2004. – № 3. – С. 50–56.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Римашевская Н.М. Бедность и маргинализация населения / Н.М. Римашевская // Социологические исследования. – 2004. – № 4. – С. 33–44.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Сычева В.С. Обнищание «народных масс» России / В.С. Сычева // Социологические исследования. – 1994. – № 3. – С. 66–67.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Тихонов А.А. Обладает ли «запасом прочности» уровень жизни россиян? / А.А. Тихонов // Социологические исследования. – 2007. – № 1. – С. 81–89.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Тихонова Н.Е. Особенности дифференциации и самооценки статуса в полярных слоях населения / Н.Е. Тихонова // Социологические исследования. – 2004. – № 3. – С. 22–30.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Тихонова Н.Е. Последствия реформ 90-х годов для женщин из бедных городских семей / Н.Е. Тихонова // Социологические исследования. – 2003. – № 10. – С. 67–78.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Хомелянский Б.Н. Уровень жизни населения России / Б.Н. Хомелянский // ЭКО: Экономика и организация. – 1999. – № 3. – С. 142–152.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Чернина Н.В. Бедность как социальный феномен российского общества / Н.В. Чернина // Социологические исследования. – 1994. – № 3. – С. 54–60.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Чинакова Л.И. Об отличительных признаках бедности и нищеты / Л.И. Чинакова // Социологические исследования. – 2005. – № 1. – С. 139–141.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Шарин В. Можно ли прекратить воспроизводство бедности? / В. Шарин // Человек и труд. – 2005. – № 7. – С. 25–27.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Ярошенко С.С. Четыре социологических объяснения бедности (опыт анализа зарубежной литературы) / С.С. Ярошенко // Социологические исследования. – 2006. – № 7. – С. 34–42.</w:t>
      </w:r>
    </w:p>
    <w:p w:rsidR="00875908" w:rsidRPr="00B53452" w:rsidRDefault="00875908" w:rsidP="00875908">
      <w:pPr>
        <w:numPr>
          <w:ilvl w:val="0"/>
          <w:numId w:val="1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Ярыгина Т. Бедность в богатой России / Т. Ярыгина // Общественные науки и современность. – 1994. – № 2. – С. 25–35.</w:t>
      </w:r>
    </w:p>
    <w:p w:rsidR="00875908" w:rsidRPr="00B53452" w:rsidRDefault="00875908" w:rsidP="00875908">
      <w:pPr>
        <w:jc w:val="center"/>
        <w:rPr>
          <w:b/>
          <w:sz w:val="24"/>
          <w:szCs w:val="24"/>
        </w:rPr>
      </w:pPr>
    </w:p>
    <w:p w:rsidR="00875908" w:rsidRPr="00B53452" w:rsidRDefault="00875908" w:rsidP="00875908">
      <w:pPr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5. Потребительское поведение населения</w:t>
      </w:r>
    </w:p>
    <w:p w:rsidR="00875908" w:rsidRPr="00B53452" w:rsidRDefault="00875908" w:rsidP="00875908">
      <w:pPr>
        <w:pStyle w:val="a4"/>
        <w:numPr>
          <w:ilvl w:val="0"/>
          <w:numId w:val="13"/>
        </w:numPr>
        <w:tabs>
          <w:tab w:val="clear" w:pos="720"/>
          <w:tab w:val="left" w:pos="993"/>
        </w:tabs>
        <w:spacing w:after="0" w:line="240" w:lineRule="auto"/>
        <w:ind w:left="0" w:firstLine="709"/>
        <w:rPr>
          <w:color w:val="000000"/>
          <w:sz w:val="24"/>
          <w:szCs w:val="24"/>
        </w:rPr>
      </w:pPr>
      <w:r w:rsidRPr="00B53452">
        <w:rPr>
          <w:color w:val="000000"/>
          <w:sz w:val="24"/>
          <w:szCs w:val="24"/>
        </w:rPr>
        <w:t>Гурова О.Ю. Институционализация социологии потребления в России // Экономическая социология. – 2014. – Т. 15. №2. – С. 24-64</w:t>
      </w:r>
    </w:p>
    <w:p w:rsidR="00875908" w:rsidRPr="00B53452" w:rsidRDefault="00875908" w:rsidP="00875908">
      <w:pPr>
        <w:pStyle w:val="a4"/>
        <w:numPr>
          <w:ilvl w:val="0"/>
          <w:numId w:val="13"/>
        </w:numPr>
        <w:tabs>
          <w:tab w:val="clear" w:pos="720"/>
          <w:tab w:val="left" w:pos="993"/>
        </w:tabs>
        <w:spacing w:after="0" w:line="240" w:lineRule="auto"/>
        <w:ind w:left="0" w:firstLine="709"/>
        <w:rPr>
          <w:color w:val="000000"/>
          <w:sz w:val="24"/>
          <w:szCs w:val="24"/>
        </w:rPr>
      </w:pPr>
      <w:r w:rsidRPr="00B53452">
        <w:rPr>
          <w:color w:val="000000"/>
          <w:sz w:val="24"/>
          <w:szCs w:val="24"/>
        </w:rPr>
        <w:t>Василенко О. В. Социология и социальные технологии: потребительское поведение // Вестник ВолГУ. – 2008. – № 1 (7). – С. 83-85</w:t>
      </w:r>
    </w:p>
    <w:p w:rsidR="00875908" w:rsidRPr="00B53452" w:rsidRDefault="00875908" w:rsidP="00875908">
      <w:pPr>
        <w:pStyle w:val="a4"/>
        <w:numPr>
          <w:ilvl w:val="0"/>
          <w:numId w:val="13"/>
        </w:numPr>
        <w:tabs>
          <w:tab w:val="clear" w:pos="720"/>
          <w:tab w:val="left" w:pos="993"/>
        </w:tabs>
        <w:spacing w:after="0" w:line="240" w:lineRule="auto"/>
        <w:ind w:left="0" w:firstLine="709"/>
        <w:rPr>
          <w:color w:val="000000"/>
          <w:sz w:val="24"/>
          <w:szCs w:val="24"/>
        </w:rPr>
      </w:pPr>
      <w:r w:rsidRPr="00B53452">
        <w:rPr>
          <w:color w:val="000000"/>
          <w:sz w:val="24"/>
          <w:szCs w:val="24"/>
        </w:rPr>
        <w:t>Дементьева И. Н. Качество жизни и человеческий потенциал территорий: теоретико-методологические подходы к изучению потребительского поведения // Проблемы развития территории. – 2018. – № 1. – С. 122-132</w:t>
      </w:r>
    </w:p>
    <w:p w:rsidR="00875908" w:rsidRPr="00B53452" w:rsidRDefault="00875908" w:rsidP="00875908">
      <w:pPr>
        <w:pStyle w:val="a4"/>
        <w:numPr>
          <w:ilvl w:val="0"/>
          <w:numId w:val="13"/>
        </w:numPr>
        <w:tabs>
          <w:tab w:val="clear" w:pos="720"/>
          <w:tab w:val="left" w:pos="993"/>
        </w:tabs>
        <w:spacing w:after="0" w:line="240" w:lineRule="auto"/>
        <w:ind w:left="0" w:firstLine="709"/>
        <w:rPr>
          <w:color w:val="000000"/>
          <w:sz w:val="24"/>
          <w:szCs w:val="24"/>
        </w:rPr>
      </w:pPr>
      <w:r w:rsidRPr="00B53452">
        <w:rPr>
          <w:color w:val="000000"/>
          <w:sz w:val="24"/>
          <w:szCs w:val="24"/>
        </w:rPr>
        <w:t>Ильиных Е. М., Бычкова М. Н. Актуальные подходы к трактовке понятия «потребительское поведение» // Вопросы студенческой науки. – 2018. №2 (18). – С. 5-9</w:t>
      </w:r>
    </w:p>
    <w:p w:rsidR="00875908" w:rsidRPr="00B53452" w:rsidRDefault="00875908" w:rsidP="00875908">
      <w:pPr>
        <w:pStyle w:val="a4"/>
        <w:numPr>
          <w:ilvl w:val="0"/>
          <w:numId w:val="13"/>
        </w:numPr>
        <w:tabs>
          <w:tab w:val="clear" w:pos="720"/>
          <w:tab w:val="left" w:pos="993"/>
        </w:tabs>
        <w:spacing w:after="0" w:line="240" w:lineRule="auto"/>
        <w:ind w:left="0" w:firstLine="709"/>
        <w:rPr>
          <w:color w:val="000000"/>
          <w:sz w:val="24"/>
          <w:szCs w:val="24"/>
        </w:rPr>
      </w:pPr>
      <w:r w:rsidRPr="00B53452">
        <w:rPr>
          <w:color w:val="000000"/>
          <w:sz w:val="24"/>
          <w:szCs w:val="24"/>
        </w:rPr>
        <w:t>Кольган М. В., Пахоменков А. Е., Эмилбек К. Исследование поведения потребителей и факторы, влияющие на них // Молодой исследователь Дона. – 2016. – №1. С. 1-4</w:t>
      </w:r>
    </w:p>
    <w:p w:rsidR="00875908" w:rsidRPr="00B53452" w:rsidRDefault="00875908" w:rsidP="00875908">
      <w:pPr>
        <w:pStyle w:val="a4"/>
        <w:numPr>
          <w:ilvl w:val="0"/>
          <w:numId w:val="13"/>
        </w:numPr>
        <w:tabs>
          <w:tab w:val="clear" w:pos="720"/>
          <w:tab w:val="left" w:pos="993"/>
        </w:tabs>
        <w:spacing w:after="0" w:line="240" w:lineRule="auto"/>
        <w:ind w:left="0" w:firstLine="709"/>
        <w:rPr>
          <w:color w:val="000000"/>
          <w:sz w:val="24"/>
          <w:szCs w:val="24"/>
        </w:rPr>
      </w:pPr>
      <w:r w:rsidRPr="00B53452">
        <w:rPr>
          <w:color w:val="000000"/>
          <w:sz w:val="24"/>
          <w:szCs w:val="24"/>
        </w:rPr>
        <w:t>Месропян М. А. Исследование потребительского поведения // Экономика и бизнес. – 2017. – №6. – С.81-84</w:t>
      </w:r>
    </w:p>
    <w:p w:rsidR="00875908" w:rsidRPr="00B53452" w:rsidRDefault="00875908" w:rsidP="00875908">
      <w:pPr>
        <w:pStyle w:val="a4"/>
        <w:numPr>
          <w:ilvl w:val="0"/>
          <w:numId w:val="13"/>
        </w:numPr>
        <w:tabs>
          <w:tab w:val="clear" w:pos="720"/>
          <w:tab w:val="left" w:pos="993"/>
        </w:tabs>
        <w:spacing w:after="0" w:line="240" w:lineRule="auto"/>
        <w:ind w:left="0" w:firstLine="709"/>
        <w:rPr>
          <w:color w:val="000000"/>
          <w:sz w:val="24"/>
          <w:szCs w:val="24"/>
        </w:rPr>
      </w:pPr>
      <w:r w:rsidRPr="00B53452">
        <w:rPr>
          <w:color w:val="000000"/>
          <w:sz w:val="24"/>
          <w:szCs w:val="24"/>
        </w:rPr>
        <w:lastRenderedPageBreak/>
        <w:t>Мареева С. В. Особенности потребления российских среднедоходных слоев // Среднедоходные слои в России и Китае: положение, динамика, особенности мировоззрения / [М.К. Горшков и др.]; под ред. М.К. Горшкова, Ли Пэйлиня, П.М. Козыревой, Н.Е. Тихоновой. – М.: Новый хронограф, 2018. – С. 175-202.</w:t>
      </w:r>
    </w:p>
    <w:p w:rsidR="00875908" w:rsidRPr="00B53452" w:rsidRDefault="00875908" w:rsidP="00875908">
      <w:pPr>
        <w:pStyle w:val="a4"/>
        <w:numPr>
          <w:ilvl w:val="0"/>
          <w:numId w:val="13"/>
        </w:numPr>
        <w:tabs>
          <w:tab w:val="clear" w:pos="720"/>
          <w:tab w:val="left" w:pos="993"/>
        </w:tabs>
        <w:spacing w:after="0" w:line="240" w:lineRule="auto"/>
        <w:ind w:left="0" w:firstLine="709"/>
        <w:rPr>
          <w:color w:val="000000"/>
          <w:sz w:val="24"/>
          <w:szCs w:val="24"/>
        </w:rPr>
      </w:pPr>
      <w:r w:rsidRPr="00B53452">
        <w:rPr>
          <w:color w:val="000000"/>
          <w:sz w:val="24"/>
          <w:szCs w:val="24"/>
        </w:rPr>
        <w:t>Васильчикова Н. В. Экономика и управление: поведение потребителей в зависимости от пола // Молодой ученый. – 2017. – № 23 (157). – С. 34-37</w:t>
      </w:r>
    </w:p>
    <w:p w:rsidR="00875908" w:rsidRPr="00B53452" w:rsidRDefault="00875908" w:rsidP="00875908">
      <w:pPr>
        <w:pStyle w:val="a4"/>
        <w:numPr>
          <w:ilvl w:val="0"/>
          <w:numId w:val="13"/>
        </w:numPr>
        <w:tabs>
          <w:tab w:val="clear" w:pos="720"/>
          <w:tab w:val="left" w:pos="993"/>
        </w:tabs>
        <w:spacing w:after="0" w:line="240" w:lineRule="auto"/>
        <w:ind w:left="0" w:firstLine="709"/>
        <w:rPr>
          <w:color w:val="000000"/>
          <w:sz w:val="24"/>
          <w:szCs w:val="24"/>
        </w:rPr>
      </w:pPr>
      <w:r w:rsidRPr="00B53452">
        <w:rPr>
          <w:color w:val="000000"/>
          <w:sz w:val="24"/>
          <w:szCs w:val="24"/>
        </w:rPr>
        <w:t>Василенко И. В., Ткаченко О. В. Социологические науки: исследование влияния возрастных особенностей российских потребителей на формирование социальных рисков потребительского поведения // Международный научно-исследовательский журнал. – 2016. – № 9 (51). – С. 117-123</w:t>
      </w:r>
    </w:p>
    <w:p w:rsidR="00875908" w:rsidRPr="00B53452" w:rsidRDefault="00875908" w:rsidP="00875908">
      <w:pPr>
        <w:numPr>
          <w:ilvl w:val="0"/>
          <w:numId w:val="13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Голуб Н.И. Классификация рисков в личном потреблении / Н.И. Голуб // Социологические исследования. – 1999. – № 8. – С. 139–141.</w:t>
      </w:r>
    </w:p>
    <w:p w:rsidR="00875908" w:rsidRPr="00B53452" w:rsidRDefault="00875908" w:rsidP="00875908">
      <w:pPr>
        <w:numPr>
          <w:ilvl w:val="0"/>
          <w:numId w:val="13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b/>
          <w:sz w:val="24"/>
          <w:szCs w:val="24"/>
        </w:rPr>
      </w:pPr>
      <w:r w:rsidRPr="00B53452">
        <w:rPr>
          <w:sz w:val="24"/>
          <w:szCs w:val="24"/>
        </w:rPr>
        <w:t>Ильин В.И. Поведение потребителей: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 xml:space="preserve">особие / В.И. Ильин. – СПб: Питер, 2000. – 223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numPr>
          <w:ilvl w:val="0"/>
          <w:numId w:val="13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Лебедев А.Н. Влияние ролевой установки на экономическое поведение российских потребителей / А.Н. Лебедев, А.К. Боковиков // Вопросы психологии. – 1995. – № 3. – С. 46–52.</w:t>
      </w:r>
    </w:p>
    <w:p w:rsidR="00875908" w:rsidRPr="00B53452" w:rsidRDefault="00875908" w:rsidP="00875908">
      <w:pPr>
        <w:numPr>
          <w:ilvl w:val="0"/>
          <w:numId w:val="13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Маевский В. О рациональном поведении реального потребителя / В. Маевский, Д. Чернавский // Вопросы экономики. – 2007. – № 3. – С. 71–85.</w:t>
      </w:r>
    </w:p>
    <w:p w:rsidR="00875908" w:rsidRPr="00B53452" w:rsidRDefault="00875908" w:rsidP="00875908">
      <w:pPr>
        <w:numPr>
          <w:ilvl w:val="0"/>
          <w:numId w:val="13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Овсянников А.А. Типология потребительского поведения / А.А. Овсянников, И.И. Петтай, Н.М. Римашевская. – М.: Наука, 1989. – С. 46–67, 117–128, 142–146.</w:t>
      </w:r>
    </w:p>
    <w:p w:rsidR="00875908" w:rsidRPr="00B53452" w:rsidRDefault="00875908" w:rsidP="00875908">
      <w:pPr>
        <w:numPr>
          <w:ilvl w:val="0"/>
          <w:numId w:val="13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Радаев В.В. Социология потребления / В.В. Радаев // Социологические исследования. – 2005. – № 1. – С. 5–17.</w:t>
      </w:r>
    </w:p>
    <w:p w:rsidR="00875908" w:rsidRPr="00B53452" w:rsidRDefault="00875908" w:rsidP="00875908">
      <w:pPr>
        <w:numPr>
          <w:ilvl w:val="0"/>
          <w:numId w:val="13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Ростовцева Л.И. Поведение потребителей в пословицах и поговорках / Л.И. Ростовцева // Социологические исследования. – 2004. – № 4. – С. 90–93.</w:t>
      </w:r>
    </w:p>
    <w:p w:rsidR="00875908" w:rsidRPr="00B53452" w:rsidRDefault="00875908" w:rsidP="00875908">
      <w:pPr>
        <w:numPr>
          <w:ilvl w:val="0"/>
          <w:numId w:val="13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Рукавишникова Т.П. Московский покупатель / Т.П. Рукавишникова, А.М. Сапожников, Л.М. Хазова // Социологические исследования. – 1990. – № 7. – С. 97–101.</w:t>
      </w:r>
    </w:p>
    <w:p w:rsidR="00875908" w:rsidRPr="00B53452" w:rsidRDefault="00875908" w:rsidP="00875908">
      <w:pPr>
        <w:numPr>
          <w:ilvl w:val="0"/>
          <w:numId w:val="13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Соломон Майкл Р. Поведение потребителей. Искусство и наука побеждать на рынке / Майкл Р. Соломон. – М.; СПб; Киев: </w:t>
      </w:r>
      <w:r w:rsidRPr="00B53452">
        <w:rPr>
          <w:sz w:val="24"/>
          <w:szCs w:val="24"/>
          <w:lang w:val="en-US"/>
        </w:rPr>
        <w:t>Dia</w:t>
      </w:r>
      <w:r w:rsidRPr="00B53452">
        <w:rPr>
          <w:sz w:val="24"/>
          <w:szCs w:val="24"/>
        </w:rPr>
        <w:t xml:space="preserve"> </w:t>
      </w:r>
      <w:r w:rsidRPr="00B53452">
        <w:rPr>
          <w:sz w:val="24"/>
          <w:szCs w:val="24"/>
          <w:lang w:val="en-US"/>
        </w:rPr>
        <w:t>Soft</w:t>
      </w:r>
      <w:r w:rsidRPr="00B53452">
        <w:rPr>
          <w:sz w:val="24"/>
          <w:szCs w:val="24"/>
        </w:rPr>
        <w:t>, 2003. – 777 с.</w:t>
      </w:r>
    </w:p>
    <w:p w:rsidR="00875908" w:rsidRPr="00B53452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jc w:val="center"/>
        <w:rPr>
          <w:b/>
          <w:sz w:val="24"/>
          <w:szCs w:val="24"/>
        </w:rPr>
      </w:pPr>
      <w:r w:rsidRPr="00B53452">
        <w:rPr>
          <w:sz w:val="24"/>
          <w:szCs w:val="24"/>
        </w:rPr>
        <w:t xml:space="preserve"> </w:t>
      </w:r>
      <w:r w:rsidRPr="00B53452">
        <w:rPr>
          <w:b/>
          <w:sz w:val="24"/>
          <w:szCs w:val="24"/>
        </w:rPr>
        <w:t>Тема 6. Предприниматели как новая социальная группа</w:t>
      </w:r>
    </w:p>
    <w:p w:rsidR="00875908" w:rsidRPr="00B53452" w:rsidRDefault="00875908" w:rsidP="00875908">
      <w:pPr>
        <w:pStyle w:val="a4"/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B53452">
        <w:rPr>
          <w:sz w:val="24"/>
          <w:szCs w:val="24"/>
        </w:rPr>
        <w:t xml:space="preserve">Беленький В.Х. Предпринимательство: развитие, природа, проблемы / В.Х. Беленький // Социологические исследования. – 2012. –  № 10. –  С. 11-20.  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Вьюжанина Н.Е. Малый и средний бизнес в Татарстане / Н.Е. Вьюжанина // Социологические исследования. – 2004. – № 4. – С. 124–127.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Голенкова З.Т. Российский предприниматель: некоторые аспекты современной жизни / З.Т. Голенкова, Е.Д. Игитханян // Социологические исследования. – 2006. – № 11. – С. 29–37.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Гришаев С.В. Социальный портрет молодого предпринимателя / С.В. Гришаев, В.Г. Немировский // Социологические исследования. – 1999. – № 5. – С. 40–43.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Дряхлов Н.И. Предпринимательство как объект и субъект управления: методологические подходы / Н.И. Дряхлов, В.А. Давыденко //Социологические исследования. – 1996. – № 6. – С. 120–125.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Душацкий Л.Е. Взаимодействие предпринимателей с условиями среды / Л.Е. Душацкий // Социологические исследования. – 1998. – № 1. – С. 68–72.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Душацкий Л.Е. Ценностно-мотивационные доминанты российских предпринимателей / Л.Е. Душацкий // Социологические исследования. – 1999. – № 7. – С. 91–94.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Журавлев А.А. Российские предприниматели в современной социальной структуре / А.А. Журавлев, В.П. Позняков // Социологические исследования. – 1994. – № 5. – С. 61–68.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Иванов В.Н. Социальный статус и проблемы российского предпринимательства / В.Н. Иванов // Социально-политический журнал. – 1995. – № 4. – С. 3–16.</w:t>
      </w:r>
    </w:p>
    <w:p w:rsidR="00875908" w:rsidRPr="00B53452" w:rsidRDefault="00875908" w:rsidP="00875908">
      <w:pPr>
        <w:pStyle w:val="a4"/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Игитханян Е.Д. Некоторые аспекты современной жизни российского предпринимателя / Е.Д. Игитханян, З.Т. Голенкова. // Мониторинг общественного мнения: экономические и социальные перемены. –  2006.  – № 3 (79). – С. 24-32.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Ковалев В.А. Региональная власть и бизнес: проблемы взаимодействия / В.А. Ковалев, П.П. Кротов // Социологические исследования. – 2004. – № 7. – С. 95–104.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Малое предпринимательство в кризисном обществе («круглый стол») // Социологические исследования. – 1999. – № 7. – С. 78–90.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Модель И.М. Профессиональная культура предпринимателя / И.М. Модель, Б.С. Модель // Социологические исследования. – 1997. – № 10. – С. 10–15.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Перепелкин О.В. Российский предприниматель: штрихи к социальному портрету / О.В. Перепелкин // Социологические исследования. – 1995. – № 2. – С. 35–40.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Позняков В.П. Новая социальная группа: признаки, мотивы действий, трудности становления / В.П. Позняков // Человек и труд. – 1992. – № 4-5. – С. 14–16.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Савкин В.И. Предпринимательская среда в оценке предпринимателей / В.И. Савкин // Социологические исследования. – 1999. – № 7. – С. 95–98.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Смольков В.Г. Предпринимательство как особый вид деятельности / В.Г. Смольков // Социологические исследования. – 1994. – № 2. – С. 15–22.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Тихонова Н.Е. Новые капиталисты: кто они? / Н.Е. Тихонова // Общественные науки и современность. – 2005. – № 5. – С. 29–40.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Чепуренко А.Ю. Малое предпринимательство в социальном контексте / А.Ю. Чепуренко // Вопросы экономики. – 2005. – № 9. – С. 153–154.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Чирикова А.Е. Человек больше богатства (этическое измерение лидеров российского предпринимательства) / А.Е. Чирикова // Социологические исследования. – 1997. – № 11. – С. 78–90.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Шабанова М.А. Новое качество адаптации перспективной группы предпринимателей к современным условиям ведения бизнеса / М.А. Шабанова // Социологические исследования. – 2005. – № 5. – С. 201–222.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Шабанова М.А. Новое поколение российского </w:t>
      </w:r>
      <w:proofErr w:type="gramStart"/>
      <w:r w:rsidRPr="00B53452">
        <w:rPr>
          <w:sz w:val="24"/>
          <w:szCs w:val="24"/>
        </w:rPr>
        <w:t>бизнес-сообщества</w:t>
      </w:r>
      <w:proofErr w:type="gramEnd"/>
      <w:r w:rsidRPr="00B53452">
        <w:rPr>
          <w:sz w:val="24"/>
          <w:szCs w:val="24"/>
        </w:rPr>
        <w:t>: особенности профессионализма и адаптации / М.А. Шабанова // Социологические исследования. – 2006. – № 12– С. 28–40.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Шабанова М.А. Особенности правового сознания и поведения нового поколения </w:t>
      </w:r>
      <w:proofErr w:type="gramStart"/>
      <w:r w:rsidRPr="00B53452">
        <w:rPr>
          <w:sz w:val="24"/>
          <w:szCs w:val="24"/>
        </w:rPr>
        <w:t>бизнес-сообщества</w:t>
      </w:r>
      <w:proofErr w:type="gramEnd"/>
      <w:r w:rsidRPr="00B53452">
        <w:rPr>
          <w:sz w:val="24"/>
          <w:szCs w:val="24"/>
        </w:rPr>
        <w:t xml:space="preserve"> / М.А. Шабанова // Общество и экономика. – 2005. – № 5. – С. 181–200.</w:t>
      </w:r>
    </w:p>
    <w:p w:rsidR="00875908" w:rsidRPr="00B53452" w:rsidRDefault="00875908" w:rsidP="00875908">
      <w:pPr>
        <w:numPr>
          <w:ilvl w:val="0"/>
          <w:numId w:val="1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Шабанова М.А. Успешные экономические акторы: адаптационное и протестное поведение в противоправном поле / М.А. Шабанова // Социологические исследования. – 2007. – № 10. – С. 39–50.</w:t>
      </w:r>
    </w:p>
    <w:p w:rsidR="00875908" w:rsidRPr="00B53452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7. Отношение к труду в условиях рыночных реформ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Герчиков В.И. Мотивация и стимулирование труда в современных условиях / В.И. Герчиков // ЭКО: экономика и организация. – 1996. – № 6. – С. 103–112.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Здравомыслов А.Г. Человек и его работа в СССР и после: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для вузов / А.Г. Здравомыслов, В.А. Ядов. – М.: Аспект Пресс, 2003. – С. 457–479.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Катульский Е. Мотивация на рынке труда / Е. Катульский // Вопросы экономики. – 1997. – № 2. – С. 92–101. </w:t>
      </w:r>
    </w:p>
    <w:p w:rsidR="00875908" w:rsidRPr="00B53452" w:rsidRDefault="00875908" w:rsidP="00875908">
      <w:pPr>
        <w:pStyle w:val="afd"/>
        <w:numPr>
          <w:ilvl w:val="0"/>
          <w:numId w:val="15"/>
        </w:numPr>
        <w:tabs>
          <w:tab w:val="clear" w:pos="72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3452">
        <w:rPr>
          <w:rFonts w:ascii="Times New Roman" w:hAnsi="Times New Roman"/>
          <w:sz w:val="24"/>
          <w:szCs w:val="24"/>
        </w:rPr>
        <w:lastRenderedPageBreak/>
        <w:t>Производительность бизнеса: до и после кризиса // Вестник McKinsey. - 2010. - №4. </w:t>
      </w:r>
      <w:r w:rsidRPr="00B53452">
        <w:rPr>
          <w:rFonts w:ascii="Times New Roman" w:hAnsi="Times New Roman"/>
          <w:sz w:val="24"/>
          <w:szCs w:val="24"/>
          <w:lang w:val="en-GB"/>
        </w:rPr>
        <w:t xml:space="preserve"> c</w:t>
      </w:r>
      <w:r w:rsidRPr="00B53452">
        <w:rPr>
          <w:rFonts w:ascii="Times New Roman" w:hAnsi="Times New Roman"/>
          <w:sz w:val="24"/>
          <w:szCs w:val="24"/>
        </w:rPr>
        <w:t>. 7-13.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Комарова Н. Мотивация труда и повышение эффективности работы / Н. Комарова // Человек и труд. – 1997. – № 10. – С. 90–92.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Куприянова З.В. Трудовая мотивация / З.В. Куприянова // Экономические и социальные перемены: мониторинг общественного мнения. – 1993. – № 6. – С. 32–36.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Магун В.С. Российские трудовые ценности: идеология и массовое сознание / В.С. Магун // Мир России. – 1998. – № 4. – С. 113–114.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Магун В.С. Трудовые ценности российского населения: социалистическая модель и постсоциалистическая реальность / В.С. </w:t>
      </w:r>
      <w:proofErr w:type="gramStart"/>
      <w:r w:rsidRPr="00B53452">
        <w:rPr>
          <w:sz w:val="24"/>
          <w:szCs w:val="24"/>
        </w:rPr>
        <w:t>Магун</w:t>
      </w:r>
      <w:proofErr w:type="gramEnd"/>
      <w:r w:rsidRPr="00B53452">
        <w:rPr>
          <w:sz w:val="24"/>
          <w:szCs w:val="24"/>
        </w:rPr>
        <w:t xml:space="preserve"> // Куда идет Россия? Альтернативы общественного развития / под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о</w:t>
      </w:r>
      <w:proofErr w:type="gramEnd"/>
      <w:r w:rsidRPr="00B53452">
        <w:rPr>
          <w:sz w:val="24"/>
          <w:szCs w:val="24"/>
        </w:rPr>
        <w:t>бщ. ред. Т.И. Заславской. – М.: Аспект Пресс, 1995. –  С. 137–151.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Магун В.С. Трудовые ценности российского общества / В.С. Магун // Общественные науки и современность. – 1996. – № 6. – С. 17–28.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Озмитин В.Д. Труд: где главная точка отсчета / В.Д. Озмитин // Социологические исследования. – 1993. – № 3. – С. 21–29.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Патрушев В.Д. Динамика основных ценностей повседневной деятельности и мотивов труда московских рабочих в 1990-е годы / В.Д. Патрушев, Г.П. Бессокирная // Социологические исследования. – 2003. – № 5. – С. 72–84.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Патрушев В.Д. Рабочие на частном предприятии: мотивация, оплата труда и удовлетворенность работой / В.Д. Патрушев, Г.П. Бессокирная, А.Л. Темницкий // Социологические исследования. – 1998. – № 4. – С. 34–40.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Патрушев В.Д. Собственность и отношение к труду / В.Д. Патрушев, А.Л. Темницкий // Социологические исследования. – 1994. – № 4. – С. 52–59.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Патрушев В.Д. Удовлетворенность трудом: социально-экономические аспекты / В.Д. Патрушев, Н.А. Калмакан. – М.: Наука, 1993. – 113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Сарно А.А. Типы трудовой мотивации и их динамика / А.А. Сарно // Социологические исследования. – 1999. – № 5. – С. 44–45.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Сидорина Т.Ю. Человек и его работа: из прошлого в информационную эпоху / Т.Ю. Сидорина // Общественные науки и современность. – 2007. – № 3. – С. 40–43.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Слюсарянский М.А. Институциональные аспекты стимулирования и мотивации труда / М.А. Слюсарянский // Современное общество: вопросы теории, методологии, методы социальных исследований. – Т.1. / отв. ред. М.А. Слюсарянский. – Пермь: Изд-во ПГТУ, 2004. – С. 58–63.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Слюсарянский М.А. Отношение к труду как эволюционирующая характеристика трудовой деятельности / М.А. Слюсарянский // Актуальные проблемы развития современного общества / отв. ред. В.Н. Стегний. – Пермь: Изд-во ПГТУ, 2009. – С. 24–45.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Темницкий А.Л. Отношение к труду рабочих России и Германии: терминальное и инструментальное / А.Л. Темницкий // Социологические исследования. – 2005. – № 9. – С. 54–63.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Темницкий А.Л. Справедливость в оплате труда как ценностная ориентация и фактор трудовой мотивации / А.Л. Темницкий // Социологические исследования. – 2005. – № 5. – С. 81–88.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Удальцова М.В. Четыре среза занятости: ценности, мотивация, доходы, мобильность / М.В. Удальцова, Н.М. Воловская, Л.К. Плюснина // Социологические исследования. – 2005. – № 7. – С. 43–52.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Хайруллина Ю.Р. Ценности в сфере труда: особенности и факторы / Ю.Р. Хайруллина // Социологические исследования. – 2003. – № 5. – С. 84–88.</w:t>
      </w:r>
    </w:p>
    <w:p w:rsidR="00875908" w:rsidRPr="00B53452" w:rsidRDefault="00875908" w:rsidP="00875908">
      <w:pPr>
        <w:numPr>
          <w:ilvl w:val="0"/>
          <w:numId w:val="15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Чорбинский С. Преодолимо ли отчуждение труда / С. Чорбинский, В. Попадайкин // Человек и труд. – 1998. – № 6. – С. 94–95.</w:t>
      </w:r>
    </w:p>
    <w:p w:rsidR="00875908" w:rsidRPr="00B53452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lastRenderedPageBreak/>
        <w:t>Тема 8. Социальные конфликты на предприятии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Андреенкова Н.В. Развитие трудовых конфликтов в России в период перехода к рыночной экономике / Н.В. Андреенкова, Г.А. Воронченкова // Социологические исследования. – 1993. – № 8. – С. 24–31.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Белозерова С. Социальные аспекты трансформации трудовых отношений в промышленности / С. Белозерова // Человек и труд. – 2001. – № 9. – С. 65–68.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B53452">
        <w:rPr>
          <w:sz w:val="24"/>
          <w:szCs w:val="24"/>
        </w:rPr>
        <w:t>Бессокирная Г.П.Рабочие промышленных предприятий о несправедливости в труде /  Г.П. Бессокирная, Г.Г. Татарова // Помогающие профессии: научное обоснование и инновационные технологии / Под общ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р</w:t>
      </w:r>
      <w:proofErr w:type="gramEnd"/>
      <w:r w:rsidRPr="00B53452">
        <w:rPr>
          <w:sz w:val="24"/>
          <w:szCs w:val="24"/>
        </w:rPr>
        <w:t>ед. проф. З.Х. Саралиевой. – Н.Новгород: Изд-во НИСОЦ, 2016. – С. 408-411.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Борисов В.А. Об изменении статуса рабочих на предприятии / В.А. Борисов, И.М. Козина // Социологические исследования. – 1994. – № 11. – С. 16–29.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Борисов В.А. Социальное партнерство в России: специфика или подмена понятий? / В.А. Борисов // Социологические исследования. – 2001. – № 5. – С. 56–66.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Булавка Л.А. Нонконформизм: социокультурный портрет рабочего протеста в современной России / Л.А. Булавка. – М.: Эдиториал УРСС, 2004. – С. 13–19, 77–80.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Губина Н.В. Социальная напряженность в трудовом коллективе / Н.В. Губина // Социологические исследования. – 1998. – № 11. – С. 17–25.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Донова И.В. Кто, кому, за что и сколько платит на приватизированном предприятии / И.В. Донова, В.Т. Веденеева // Социологические исследования. – 1995. – № 2. – С. 32–34.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Зайцев А.К. Социально-трудовой конфликт – это норма / А.К. Зайцев // Социологические исследования. – 1993. – № 8. – С. 21–23.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Зайцев А.К. Стратегия поведения участников забастовки / А.К. Зайцев [и др.] // Социологические исследования. – 1998. – № 10. – С. 58–67.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Кацва А.М. Коллективные действия в конце 90-х годов: радикализация методов стачечной борьбы / А.М. Кацва // Трудовые отношения и коллективные действия в современной России: политические, правовые и социальные аспекты / отв. ред. А.М. Кацва. – М.: Эдиториал УРСС, 1999. – С. 159–190.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Клемент К. Предпосылки коллективных акций протеста на предприятиях / К. Клемент // Социологические исследования. – 1996. – № 9. – С. 69–76.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Козина И.М. Профсоюзы в коллективных трудовых конфликтах / И.М. Козина // Социологические исследования. – 2001. – № 5. – С. 49–56.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Машезерская Л.Я. Трудовой конфликт в контексте перемен. Некоторые теоретические аспекты / Л.Я. Машезерская // Трудовые отношения и коллективные действия в современной России: политические, правовые и социальные аспекты / отв. ред. А.М. Кацва. – М.: Эдиториал УРСС, 1999. – С. 121–144.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Седова Н. Достижим ли баланс интересов работников и работодателей? / Н. Седова // Человек и труд. – 1997. – № 6. – С. 86–87.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Сперанский В.И. Забастовка: крайняя форма конфликта в социально-трудовой сфере / В.И. Сперанский // Социально-политический журнал. – 1995. – № 6. – С. 124–131.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Увицкая Ю. Производственные конфликты как социальные индикаторы / Ю. Увицкая, О. Шувалова // Человек и труд. – 1994. – № 11. – С. 112–115.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Чепуренко А. Трудовые отношения на российских малых предприятиях (по материалам социологических обследований) / А. Чепуренко, Т. Обыденнова // Вопросы экономики. – 2001. – № 4. – С. 110–122.</w:t>
      </w:r>
    </w:p>
    <w:p w:rsidR="00875908" w:rsidRPr="00B53452" w:rsidRDefault="00875908" w:rsidP="00875908">
      <w:pPr>
        <w:numPr>
          <w:ilvl w:val="0"/>
          <w:numId w:val="16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Четвернина Т. Социальная защищенность наемных работников в новом частном секторе: мифы и реальность / Т. Четвернина, С. Ломоносова // Вопросы экономики. – 2001. – № 9. – С. 101–112.</w:t>
      </w:r>
    </w:p>
    <w:p w:rsidR="00875908" w:rsidRPr="00B53452" w:rsidRDefault="00875908" w:rsidP="00875908">
      <w:pPr>
        <w:tabs>
          <w:tab w:val="left" w:pos="1080"/>
        </w:tabs>
        <w:ind w:firstLine="720"/>
        <w:rPr>
          <w:sz w:val="24"/>
          <w:szCs w:val="24"/>
        </w:rPr>
      </w:pPr>
    </w:p>
    <w:p w:rsidR="00875908" w:rsidRPr="00B53452" w:rsidRDefault="00875908" w:rsidP="00875908">
      <w:pPr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lastRenderedPageBreak/>
        <w:t>Тема 9. Образ жизни городского населения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Артемов В.А. Изменение условий и образа жизни в Сибири (1972–1993) / В.А. Артемов // Социологические исследования. – 1995. – № 1. – С. 73–83.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Бутенко И.А. Качество свободного времени у богатых и бедных / И.А. Бутенко // Социологические исследования. – 1998. – № 7. – С. 82–89.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Караханова Т.М. Домашний труд и быт городских жителей: 1965–1998 г.г. / Т.М. Караханова // Социологический журнал. – 1999. – № 3/4. – С. 110–115.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Караханова Т.М. Повседневная деятельность горожан в показателях бюджета времени (1965–2004 г.г.) / Т.М. Караханова // Социологические исследования. – 2006. – № 9. – С. 41–51.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Коган Л.Б. Быть горожанами / Л.Б. Коган. – М.: Мысль, 1990. – С. 31–44, 74–82.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Осадчая Г.И. Стиль жизни молодых горожан: трансформация и региональная дифференциация / Г.И. Осадчая // Социологические исследования. – 2002. – № 10. – С. 88–94.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Патрушев В.Д. Динамика бюджетов времени горожан (с 1965 по 1997) / В.Д. Патрушев // Социологические исследования. – 1999. – № 11. – С. 28–35.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Патрушев В.Д. Свободное время горожан в 1986 и 1995 годах / В.Д. Патрушев // Социологические исследования. – 1997. – № 7. – С. 44–50.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Патрушев В.Д. Свободное время работающих горожан России и США (сравнительный анализ) / В.Д. Патрушев // Социологические исследования. – 2004. – № 12. – С. 30–40.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Рывкина Р.В. Образ жизни населения России: социальные последствия реформ 90-х годов / Р.В. Рывкина // Социологические исследования. – 2001. – № 4. – С. 32–39.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Симагин Ю.А. Изменение трудовой составляющей образа жизни (проект «Таганрог») / Ю.А. Симагин // Социологические исследования. – 2004. – № 5. – С. 86–92.</w:t>
      </w:r>
    </w:p>
    <w:p w:rsidR="00875908" w:rsidRPr="00B53452" w:rsidRDefault="00875908" w:rsidP="00875908">
      <w:pPr>
        <w:numPr>
          <w:ilvl w:val="0"/>
          <w:numId w:val="17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Туров Н.С. Городской образ жизни: теоретический аспект / Н.С. Туров // Социологические исследования. – 1995. – № 1. – С. 131–134.</w:t>
      </w:r>
    </w:p>
    <w:p w:rsidR="00875908" w:rsidRPr="00B53452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10. Положение женщины в семье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Алешина Ю.Е. Ролевой конфликт работающей женщины / Ю.Е. Алешина, Е.В. Лекторская // Вопросы психологии. – 1989. – № 5. – С. 80–88.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Ашвин С. Гендерная солидарность против экономических трудностей? Влияние советского наследия / С. Ашвин // Социологические исследования. – 2006. – № 4. – С. 57–67.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Балабанова Е.С. Экономическая зависимость женщин: сущность, причины и последствия / Е.С. Балабанова // Социологические исследования. – 2006. – № 4. – С. 51–55.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Бондаренко Л.Ю. Роль женщины: от прошлого к настоящему / Л.Ю. Бондаренко // Общественные науки и современность. – 1996. – № 6. – С. 163–170.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Гаспарян Ю.А. Семья на пороге </w:t>
      </w:r>
      <w:r w:rsidRPr="00B53452">
        <w:rPr>
          <w:sz w:val="24"/>
          <w:szCs w:val="24"/>
          <w:lang w:val="en-US"/>
        </w:rPr>
        <w:t>XXI</w:t>
      </w:r>
      <w:r w:rsidRPr="00B53452">
        <w:rPr>
          <w:sz w:val="24"/>
          <w:szCs w:val="24"/>
        </w:rPr>
        <w:t xml:space="preserve"> века (социологические проблемы) / Ю.А. Гаспарян. – СПб: Петрополис, 1999. – С. 58–74.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Дзукаева З.Н. Женщина-руководитель: семья и работа / З.Н. Дзукаева // США. – 1990. – № 3. – С. 71–72.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Женщина новой России: Какая она? Как живет? К чему стремится? / под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р</w:t>
      </w:r>
      <w:proofErr w:type="gramEnd"/>
      <w:r w:rsidRPr="00B53452">
        <w:rPr>
          <w:sz w:val="24"/>
          <w:szCs w:val="24"/>
        </w:rPr>
        <w:t>ед. М.К. Горшкова, Н.Е. Тихоновой. – М.: РОССПЭН, 2002. – С. 61–70, 78–83.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Здравомыслова О.М. Российская семья на европейском фоне (по материалам международного социологического исследования) / О.М. Здравомыслова, М.Ю. Арутюнян. – М.: Эдиториал  УРСС, 1998. – С. 74–95.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Осетрова Н.В. Учителя о правах женщин и равенстве полов / Н.В. Осетрова // Социологические исследования. – 2002. – № 12. – С. 53–55.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Рыбцова Л.Л. Жизненные ценности женщин / Л.Л. Рыбцова // Социологические исследования. – 1997. – № 10. – С. 26–30.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Терентьева И.В. Женщины о себе и своей жизни / И.В. Терентьева // Социологические исследования. – 1998. – № 11. – С. 128–130.</w:t>
      </w:r>
    </w:p>
    <w:p w:rsidR="00875908" w:rsidRPr="00B53452" w:rsidRDefault="00875908" w:rsidP="00875908">
      <w:pPr>
        <w:numPr>
          <w:ilvl w:val="0"/>
          <w:numId w:val="18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Турецкая Г.В. Деловая активность женщин и семья / Г.В. Турецкая // Социологические исследования. – 2001. – № 2. – С. 67–73.</w:t>
      </w:r>
    </w:p>
    <w:p w:rsidR="00875908" w:rsidRPr="00B53452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11. Роль мужчины в семейной жизни</w:t>
      </w:r>
    </w:p>
    <w:p w:rsidR="00875908" w:rsidRPr="00B53452" w:rsidRDefault="00875908" w:rsidP="00875908">
      <w:pPr>
        <w:numPr>
          <w:ilvl w:val="0"/>
          <w:numId w:val="1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Ашвин С. Гендерная солидарность против экономических трудностей? Влияние советского наследия / С. Ашвин // Социологические исследования. – 2006. – № 4. – С. 57–67.</w:t>
      </w:r>
    </w:p>
    <w:p w:rsidR="00875908" w:rsidRPr="00B53452" w:rsidRDefault="00875908" w:rsidP="00875908">
      <w:pPr>
        <w:numPr>
          <w:ilvl w:val="0"/>
          <w:numId w:val="1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Воронцова М.Г. Участвуют ли отцы в обеспечении детей / М.Г. Воронцова // Социологические исследования. – 2000. – № 11. – С. 145–148.</w:t>
      </w:r>
    </w:p>
    <w:p w:rsidR="00875908" w:rsidRPr="00B53452" w:rsidRDefault="00875908" w:rsidP="00875908">
      <w:pPr>
        <w:numPr>
          <w:ilvl w:val="0"/>
          <w:numId w:val="1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Гаспарян Ю.А. Семья на пороге </w:t>
      </w:r>
      <w:r w:rsidRPr="00B53452">
        <w:rPr>
          <w:sz w:val="24"/>
          <w:szCs w:val="24"/>
          <w:lang w:val="en-US"/>
        </w:rPr>
        <w:t>XXI</w:t>
      </w:r>
      <w:r w:rsidRPr="00B53452">
        <w:rPr>
          <w:sz w:val="24"/>
          <w:szCs w:val="24"/>
        </w:rPr>
        <w:t xml:space="preserve"> века (социологические проблемы) / Ю.А. Гаспарян. – СПб: Петрополис, 1999. – С. 74–87.</w:t>
      </w:r>
    </w:p>
    <w:p w:rsidR="00875908" w:rsidRPr="00B53452" w:rsidRDefault="00875908" w:rsidP="00875908">
      <w:pPr>
        <w:numPr>
          <w:ilvl w:val="0"/>
          <w:numId w:val="1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Гурко Т.А. Вариативность представлений в сфере родительства / Т.А. Гурко // Социологические исследования. – 2000. – № 11. – С. 90–97.</w:t>
      </w:r>
    </w:p>
    <w:p w:rsidR="00875908" w:rsidRPr="00B53452" w:rsidRDefault="00875908" w:rsidP="00875908">
      <w:pPr>
        <w:numPr>
          <w:ilvl w:val="0"/>
          <w:numId w:val="1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Давыдова Н.М. Глава семьи: распределение ролей и способ выживания / Н.М. Давыдова // Общественные науки и современность. – 2000. – № 4. – С. 51–57.</w:t>
      </w:r>
    </w:p>
    <w:p w:rsidR="00875908" w:rsidRPr="00B53452" w:rsidRDefault="00875908" w:rsidP="00875908">
      <w:pPr>
        <w:numPr>
          <w:ilvl w:val="0"/>
          <w:numId w:val="1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Дорно И.В. Современный брак: проблемы и гармония / И.В. Дорно. – М.: Педагогика, 1990. – С. 60–79.</w:t>
      </w:r>
    </w:p>
    <w:p w:rsidR="00875908" w:rsidRPr="00B53452" w:rsidRDefault="00875908" w:rsidP="00875908">
      <w:pPr>
        <w:numPr>
          <w:ilvl w:val="0"/>
          <w:numId w:val="1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Здравомыслова О.М. Российская семья на европейском фоне (по материалам международного социологического исследования) / О.М. Здравомыслова, М.Ю. Арутюнян. – М.: Эдиториал УРСС, 1998. – С. 55–73.</w:t>
      </w:r>
    </w:p>
    <w:p w:rsidR="00875908" w:rsidRPr="00B53452" w:rsidRDefault="00875908" w:rsidP="00875908">
      <w:pPr>
        <w:numPr>
          <w:ilvl w:val="0"/>
          <w:numId w:val="1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Козина И.</w:t>
      </w:r>
      <w:proofErr w:type="gramStart"/>
      <w:r w:rsidRPr="00B53452">
        <w:rPr>
          <w:sz w:val="24"/>
          <w:szCs w:val="24"/>
        </w:rPr>
        <w:t>М.</w:t>
      </w:r>
      <w:proofErr w:type="gramEnd"/>
      <w:r w:rsidRPr="00B53452">
        <w:rPr>
          <w:sz w:val="24"/>
          <w:szCs w:val="24"/>
        </w:rPr>
        <w:t xml:space="preserve"> Что определяет статус кормильца семьи? / И.М. Козина // Социологические исследования. – 2000. – № 11. – С. 83–89. </w:t>
      </w:r>
    </w:p>
    <w:p w:rsidR="00875908" w:rsidRPr="00B53452" w:rsidRDefault="00875908" w:rsidP="00875908">
      <w:pPr>
        <w:numPr>
          <w:ilvl w:val="0"/>
          <w:numId w:val="1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Попова П. Современный мужчина в зеркале семейной жизни / П. Попова. – М.: Мысль, 1989. – 190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numPr>
          <w:ilvl w:val="0"/>
          <w:numId w:val="19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Титова А.А. Оценка роли мужчины и женщины в современном мире [Электронный ресурс] // Студенческий научный форум: Материалы VII Международной студенческой научной конференции. – М., 2015. - URL: https://scienceforum.ru/2015/article/2015016843</w:t>
      </w:r>
    </w:p>
    <w:p w:rsidR="00875908" w:rsidRPr="00B53452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12. Распределение ролей в семье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Ашвин С. Гендерная солидарность против экономических трудностей? Влияние советского наследия / С. Ашвин // Социологические исследования. – 2006. – № 4. – С. 57–67.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Балабанова Е.С. Домашний труд как символ гендера и власти / Е.С. Балабанова // Социологические исследования. – 2005. – № 6. – С. 109–120.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Барсукова С.Ю. Легенда о гендере. Принципы распределения труда между супругами в современной городской семье / С.Ю. Барсукова, В.В. Радаев // Мир России. Социология и этнология. – 2000. – Т.</w:t>
      </w:r>
      <w:r w:rsidRPr="00B53452">
        <w:rPr>
          <w:sz w:val="24"/>
          <w:szCs w:val="24"/>
          <w:lang w:val="en-US"/>
        </w:rPr>
        <w:t>IX</w:t>
      </w:r>
      <w:r w:rsidRPr="00B53452">
        <w:rPr>
          <w:sz w:val="24"/>
          <w:szCs w:val="24"/>
        </w:rPr>
        <w:t>. – № 4. – С. 65–100.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Гурко Т.А. Вариативность представлений в сфере родительства / Т.А. Гурко // Социологические исследования. – 2000. – № 11. – С. 90–97.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Давыдова Н.М. Глава семьи: распределение ролей и способ выживания / Н.М. Давыдова // Общественные науки и современность. – 2000. – № 4. – С. 51–57.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Дадаева Т.М. Кто выносит мусор или Парадоксы гендерного разделения труда / Т.М. Дадаева // Социологические исследования. – 2005. – № 6. – С. 120–126.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Дорно И.В. Современный брак: проблемы и гармония / И.В. Дорно. – М.: Педагогика, 1990. – С. 80–87.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Женщина новой России: Какая она? Как живет? К чему стремится? / под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р</w:t>
      </w:r>
      <w:proofErr w:type="gramEnd"/>
      <w:r w:rsidRPr="00B53452">
        <w:rPr>
          <w:sz w:val="24"/>
          <w:szCs w:val="24"/>
        </w:rPr>
        <w:t>ед. М.К. Горшкова, Н.Е. Тихоновой. – М.: РОССПЭН, 2002. – С. 121–146.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Задворнова Ю.С. Тенденции трансформации гендерных ролей в современной российской семье </w:t>
      </w:r>
      <w:r w:rsidRPr="00B53452">
        <w:rPr>
          <w:sz w:val="24"/>
          <w:szCs w:val="24"/>
          <w:lang w:val="en-US"/>
        </w:rPr>
        <w:t>[</w:t>
      </w:r>
      <w:r w:rsidRPr="00B53452">
        <w:rPr>
          <w:sz w:val="24"/>
          <w:szCs w:val="24"/>
        </w:rPr>
        <w:t>Электронный ресурс</w:t>
      </w:r>
      <w:r w:rsidRPr="00B53452">
        <w:rPr>
          <w:sz w:val="24"/>
          <w:szCs w:val="24"/>
          <w:lang w:val="en-US"/>
        </w:rPr>
        <w:t xml:space="preserve">] </w:t>
      </w:r>
      <w:r w:rsidRPr="00B53452">
        <w:rPr>
          <w:sz w:val="24"/>
          <w:szCs w:val="24"/>
        </w:rPr>
        <w:t>// Женщина в российском обществе. - 2013. - №2 (67). - URL: https://cyberleninka.ru/article/n/tendentsii-transformatsii-gendernyh-roley-v-sovremennoy-rossiyskoy-semie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Клецин А.А. Распределение домашних обязанностей между супругами: факторы, проблемы, интерпретации / А.А. Клецин // Журнал социологии и социальной антропологии. – 2003. – Т.</w:t>
      </w:r>
      <w:r w:rsidRPr="00B53452">
        <w:rPr>
          <w:sz w:val="24"/>
          <w:szCs w:val="24"/>
          <w:lang w:val="en-US"/>
        </w:rPr>
        <w:t>VI</w:t>
      </w:r>
      <w:r w:rsidRPr="00B53452">
        <w:rPr>
          <w:sz w:val="24"/>
          <w:szCs w:val="24"/>
        </w:rPr>
        <w:t xml:space="preserve">. – № 2. – С. 120–136. 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Лыткина Т.С. Домашний труд и гендерное разделение власти в семье / Т.С. Лыткина // Социологические исследования. – 2004. – № 9. – С. 85–90.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Смелзер Н.Д. Социология: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Н.Д. Смелзер. – М.: Феникс, 1998. – С. 328–360.</w:t>
      </w:r>
    </w:p>
    <w:p w:rsidR="00875908" w:rsidRPr="00B53452" w:rsidRDefault="00875908" w:rsidP="00875908">
      <w:pPr>
        <w:pStyle w:val="afe"/>
        <w:numPr>
          <w:ilvl w:val="0"/>
          <w:numId w:val="20"/>
        </w:numPr>
        <w:tabs>
          <w:tab w:val="clear" w:pos="720"/>
          <w:tab w:val="left" w:pos="1134"/>
        </w:tabs>
        <w:ind w:left="0" w:firstLine="709"/>
        <w:rPr>
          <w:sz w:val="24"/>
        </w:rPr>
      </w:pPr>
      <w:r w:rsidRPr="00B53452">
        <w:rPr>
          <w:sz w:val="24"/>
        </w:rPr>
        <w:t xml:space="preserve">Социология семьи: учебное пособие / Ю.Г. Астахова, М.В. Агасарян. – Липецк: Издательство ЛГТУ, 2012. – 64 </w:t>
      </w:r>
      <w:proofErr w:type="gramStart"/>
      <w:r w:rsidRPr="00B53452">
        <w:rPr>
          <w:sz w:val="24"/>
        </w:rPr>
        <w:t>с</w:t>
      </w:r>
      <w:proofErr w:type="gramEnd"/>
      <w:r w:rsidRPr="00B53452">
        <w:rPr>
          <w:sz w:val="24"/>
        </w:rPr>
        <w:t>.</w:t>
      </w:r>
    </w:p>
    <w:p w:rsidR="00875908" w:rsidRPr="00B53452" w:rsidRDefault="00875908" w:rsidP="00875908">
      <w:pPr>
        <w:numPr>
          <w:ilvl w:val="0"/>
          <w:numId w:val="20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Черняк Е.М. Социология семьи: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Е.М. Черняк. – М.: Дашков и К, 2006. – С. 176–185, 218–220, 226–229.</w:t>
      </w:r>
    </w:p>
    <w:p w:rsidR="00875908" w:rsidRPr="00B53452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13. Супружеские конфликты</w:t>
      </w:r>
    </w:p>
    <w:p w:rsidR="00875908" w:rsidRPr="00B53452" w:rsidRDefault="00875908" w:rsidP="00875908">
      <w:pPr>
        <w:numPr>
          <w:ilvl w:val="0"/>
          <w:numId w:val="2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Витек К. Проблемы супружеского благополучия / К. Витек. – М.: Прогресс, 1988. – С. 66–74, 87–89.</w:t>
      </w:r>
    </w:p>
    <w:p w:rsidR="00875908" w:rsidRPr="00B53452" w:rsidRDefault="00875908" w:rsidP="00875908">
      <w:pPr>
        <w:numPr>
          <w:ilvl w:val="0"/>
          <w:numId w:val="2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Дорно И.В. Современный брак: проблемы и гармония / И.В. Дорно. – М.: Педагогика, 1990. – 267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numPr>
          <w:ilvl w:val="0"/>
          <w:numId w:val="2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Елизаров А.Н. Ценностные ориентации неблагополучных семей / А.Н. Елизаров // Социологические исследования. – 1995. – № 7. – С. 93–99. </w:t>
      </w:r>
    </w:p>
    <w:p w:rsidR="00875908" w:rsidRPr="00B53452" w:rsidRDefault="00875908" w:rsidP="00875908">
      <w:pPr>
        <w:numPr>
          <w:ilvl w:val="0"/>
          <w:numId w:val="2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Личность и факторы ее социализации: семья, коллектив, образование, культура: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под общ. ред. А.Б. Любимовой. – Н. Новгород: Изд-во НГПУ, 1995. – С. 63–67.</w:t>
      </w:r>
    </w:p>
    <w:p w:rsidR="00875908" w:rsidRPr="00B53452" w:rsidRDefault="00875908" w:rsidP="00875908">
      <w:pPr>
        <w:numPr>
          <w:ilvl w:val="0"/>
          <w:numId w:val="2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Прокофьев В.В. Как проводят свободное время сплоченные и конфликтные семьи / В.В. Прокофьев // Социологические исследования. – 1988. – № 2. – С. 76–79.</w:t>
      </w:r>
    </w:p>
    <w:p w:rsidR="00875908" w:rsidRPr="00B53452" w:rsidRDefault="00875908" w:rsidP="00875908">
      <w:pPr>
        <w:numPr>
          <w:ilvl w:val="0"/>
          <w:numId w:val="2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Социология семьи: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/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од ред. А.И. Антонова. – М.: ИНФРА-М, 2005. – С. 565–570.</w:t>
      </w:r>
    </w:p>
    <w:p w:rsidR="00875908" w:rsidRPr="00B53452" w:rsidRDefault="00875908" w:rsidP="00875908">
      <w:pPr>
        <w:numPr>
          <w:ilvl w:val="0"/>
          <w:numId w:val="2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Супружеская жизнь: гармония и конфликты / Г.Т. Богданов [и др.]. – М.: Профиздат, 1990. – 173 с.</w:t>
      </w:r>
    </w:p>
    <w:p w:rsidR="00875908" w:rsidRPr="00B53452" w:rsidRDefault="00875908" w:rsidP="00875908">
      <w:pPr>
        <w:numPr>
          <w:ilvl w:val="0"/>
          <w:numId w:val="2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Сысенко В.А. Супружеские конфликты / В.А. Сысенко. – М.: Мысль, 1989. – 173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numPr>
          <w:ilvl w:val="0"/>
          <w:numId w:val="21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Сысенко В.А. Устойчивость брака: Проблемы, факторы, условия / В.А. Сысенко. – М.: Финансы и статистика, 1981. – С. 121–126.</w:t>
      </w:r>
    </w:p>
    <w:p w:rsidR="00875908" w:rsidRPr="00B53452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14. Социальные проблемы разводов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Аронс К. Развод: крах или новая жизнь? / К. Аронс. – М.: Мирт, 1995. – 448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Голод С.И. Семья и брак: историко-социологический анализ / С.И. Голод. – СПб: Петрополис, 1998. – С. 76–88.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Дорно И.В. Современный брак: проблемы и гармония / И.В. Дорно. – М.: Педагогика, 1990. – С. 125–209.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Ежедневный всероссийский опрос Спутник [Электронный ресурс] // ВЦИОМ. - URL: https://wciom.ru/research/sputnik/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 xml:space="preserve">Закирова В.М. Развод и насилие в семье – феномены семейного неблагополучия / В.М. Закирова // Социологические исследования. – 2002. – № 12. – С. 131–133. 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Лисовский В.Т. Молодежь: любовь, брак, семья (Социологическое исследование) / В.Т. Лисовский. – СПб: Наука, 2003. – С. 279–304.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Прокофьева Л.М. Отцы и их дети после развода / Л.М. Прокофьева, М.Ф. Валетас // Социологические исследования. – 2002. – № 6. – С. 111–115. 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Рощин С.Ю. Заключение и расторжение брака в современной России: микроэкономический анализ [Электронный ресурс] / С.Ю.Рощин, Я.М. Рощина // Мир России. - 2007. - Т.16. -№4. - С.135-139. – URL: http://ecsocman.hse.ru/data/380/758/1219/005_roshchin__mir_2007_4.pdf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Седельников С.С. Позиции супругов и типологические особенности реакции на развод / С.С. Седельников // Социологические исследования. – 1992. – № 2. – С. 38–46.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Синельников А.Б. Социально одобряемые причины развода в прошлом и настоящем / А.Б. Синельников // Социологические исследования. – 1992. – № 2. – С. 27–37.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Солодников В.В. Дети развода / В.В. Солодников // Социологические исследования. – 1988. – № 4. – С. 58–62.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Солодников В.В. Накануне развода / В.В. Солодников // Социологические исследования. – 1988. – № 1. – С. 52–57.</w:t>
      </w:r>
    </w:p>
    <w:p w:rsidR="00875908" w:rsidRPr="00B53452" w:rsidRDefault="00875908" w:rsidP="00875908">
      <w:pPr>
        <w:numPr>
          <w:ilvl w:val="0"/>
          <w:numId w:val="22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Черняк Е.М. Социология семьи: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Е.М. Черняк. – М.: Дашков и К, 2006. – С. 214–236.</w:t>
      </w:r>
    </w:p>
    <w:p w:rsidR="00875908" w:rsidRPr="00B53452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15. Роль семьи в формировании личности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Алексеева Л.С. О насилии над детьми в семье / Л.С. Алексеева // Социологические исследования. – 2003. – № 4. – С. 78–84.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proofErr w:type="gramStart"/>
      <w:r w:rsidRPr="00B53452">
        <w:rPr>
          <w:sz w:val="24"/>
          <w:szCs w:val="24"/>
        </w:rPr>
        <w:t xml:space="preserve">Белинская Д. Б. Проблемы адаптации и формирование социализации личности обучающихся в современных условиях </w:t>
      </w:r>
      <w:r w:rsidRPr="00B53452">
        <w:rPr>
          <w:sz w:val="24"/>
          <w:szCs w:val="24"/>
          <w:lang w:val="en-US"/>
        </w:rPr>
        <w:t>[</w:t>
      </w:r>
      <w:r w:rsidRPr="00B53452">
        <w:rPr>
          <w:sz w:val="24"/>
          <w:szCs w:val="24"/>
        </w:rPr>
        <w:t>Электронный ресурс</w:t>
      </w:r>
      <w:r w:rsidRPr="00B53452">
        <w:rPr>
          <w:sz w:val="24"/>
          <w:szCs w:val="24"/>
          <w:lang w:val="en-US"/>
        </w:rPr>
        <w:t xml:space="preserve">] / </w:t>
      </w:r>
      <w:r w:rsidRPr="00B53452">
        <w:rPr>
          <w:sz w:val="24"/>
          <w:szCs w:val="24"/>
        </w:rPr>
        <w:t>Д. Б. Белинская // Вестник Московского университета МВД России. - 2011. - №4.</w:t>
      </w:r>
      <w:proofErr w:type="gramEnd"/>
      <w:r w:rsidRPr="00B53452">
        <w:rPr>
          <w:sz w:val="24"/>
          <w:szCs w:val="24"/>
        </w:rPr>
        <w:t xml:space="preserve"> - URL: https://cyberleninka.ru/article/n/problemy-adaptatsii-i-formirovanie-sotsializatsii-lichnosti-obuchayuschihsya-v-sovremennyh-usloviyah 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Бикметов Е.Ю. Взаимодействие семьи и школы в социализации индивида / Е.Ю. Бикметов // Социологические исследования. – 2007. – № 9. – С. 86–92.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Валиева С.Ф. Роль семьи в процессе социализации ребенка / С.Ф. Валиева // Вестник Москов. ун-та. Сер. 18. Социология и политология. – 1997. – № 3. – С. 121–125.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Власов В.В. Профессия и семья / В.В. Власов // Социологические исследования. – 1995. – № 5. – С. 123–127.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Гурко Т.А. Особенности развития личности подростков в различных типах семей / Т.А. Гурко // Социологические исследования. – 1996. – № 3. – С. 81–89.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Дементьева И.Ф. Семья в системе стартовых жизненных условий старшеклассников / И.Ф. Дементьева // Социологические исследования. – 1995. – № 6. – С. 130–140.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Думитрашку Т.А. Влияние внутрисемейных факторов на формирование индивидуальности / Т.А. Думитрашку // Вопросы психологии. – 1991. – № 1. – С. 135–142. 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Каган В.Е. Тоталитарное сознание и ребенок: семейное воспитание // Вопросы психологии. – 1992. – № 1-2. – С. 14–21.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Лелеков В.А. Влияние семьи на преступность несовершеннолетних / В.А. Лелеков, Е.В. Кошелева // Социологические исследования. – 2006. – № 1. – С. 103–113. 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Лелеков В.А. О предупреждении преступности несовершеннолетних / В.А. Лелеков, Е.В. Кошелева // Социологические исследования. – 2007. – № 12. – С. 87–94.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Лисовский В.Т. Молодежь: любовь, брак, семья / В.Т. Лисовский. – СПб: Наука, 2002. – С. 279–304.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Лялючене И.Ю. Влияние трудовой миграции родителей на социализацию подростков / И.Ю. Лялючене, Л.А. Рупшене // Социологические исследования. – 2008. – № 1. – С. 69–75.</w:t>
      </w:r>
    </w:p>
    <w:p w:rsidR="00875908" w:rsidRPr="00B53452" w:rsidRDefault="00875908" w:rsidP="00875908">
      <w:pPr>
        <w:pStyle w:val="a4"/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Махиянова А.В., Шелуханова Л.В. Семья как ценность и агент социализации // Философия. Социология. Культурология. – 2012. № 18 (272). – С. 44–48.</w:t>
      </w:r>
    </w:p>
    <w:p w:rsidR="00875908" w:rsidRPr="00B53452" w:rsidRDefault="00875908" w:rsidP="00875908">
      <w:pPr>
        <w:pStyle w:val="a4"/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Осипова Л.Б., Сербина Е.А. Формирование личности в процессе социализации // Социологические науки. – 2014. – С. 42-44.</w:t>
      </w:r>
    </w:p>
    <w:p w:rsidR="00875908" w:rsidRPr="00B53452" w:rsidRDefault="00875908" w:rsidP="00875908">
      <w:pPr>
        <w:pStyle w:val="a4"/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Сергеев Р.В. Молодежь и студенчество как социальные группы и объект социологического анализа / Р.В.Сергеев // Социологические науки. – 2010. – С. 1-7.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Смирнова Е.О. Осознание своего опыта детьми в семье и детском доме / Е.О. Смирнова, А.В. Лагутина // Вопросы психологии. – 1991. – № 6. – С. 30–37.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Социология семьи: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/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од ред. А.И. Антонова. – М.: ИНФРА-М, 2005. – С. 220–247.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Шереги Ф.Э. Наркотизация в молодежной среде: структура, тенденции, профилактика (социологический анализ) / Ф.Э. Шереги, А.Л. Арефьев. – М.: ЦСП, 2003. – С. 125–130.</w:t>
      </w:r>
    </w:p>
    <w:p w:rsidR="00875908" w:rsidRPr="00B53452" w:rsidRDefault="00875908" w:rsidP="00875908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Шереги Ф.Э. Социология девиации: прикладные исследования / Ф.Э. Шереги; Центр социального прогнозирования. – М., 2004. – С. 310–320.</w:t>
      </w:r>
    </w:p>
    <w:p w:rsidR="00875908" w:rsidRPr="00B53452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16. Семейно-брачные ориентации и установки молодежи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Варламова С.Н. Семья и дети в жизненных установках россиян / С.Н. Варламова, А.В. Носкова, Н.Н. Седова // Социологические исследования. – 2006. – № 11. – С. 61–73.</w:t>
      </w:r>
    </w:p>
    <w:p w:rsidR="00875908" w:rsidRPr="00B53452" w:rsidRDefault="00875908" w:rsidP="00875908">
      <w:pPr>
        <w:numPr>
          <w:ilvl w:val="0"/>
          <w:numId w:val="24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hanging="11"/>
        <w:jc w:val="left"/>
        <w:rPr>
          <w:rFonts w:eastAsia="Times New Roman"/>
          <w:color w:val="222222"/>
          <w:sz w:val="24"/>
          <w:szCs w:val="24"/>
        </w:rPr>
      </w:pPr>
      <w:r w:rsidRPr="00B53452">
        <w:rPr>
          <w:rFonts w:eastAsia="Times New Roman"/>
          <w:bCs/>
          <w:color w:val="222222"/>
          <w:sz w:val="24"/>
          <w:szCs w:val="24"/>
          <w:shd w:val="clear" w:color="auto" w:fill="FFFFFF"/>
        </w:rPr>
        <w:t xml:space="preserve">Гурко Т.А. </w:t>
      </w:r>
      <w:r w:rsidRPr="00B53452">
        <w:rPr>
          <w:rFonts w:eastAsia="Times New Roman"/>
          <w:color w:val="222222"/>
          <w:sz w:val="24"/>
          <w:szCs w:val="24"/>
        </w:rPr>
        <w:t>Теоретические подходы к изучению семьи. – М.: ИС, 2010. - 176 с.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Долбик-Воробей Т.А. Студенческая молодежь о проблемах брака и рождаемости / Т.А. Долбик-Воробей // Социологические исследования. – 2003. – № 11. – С. 78–83.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Зимонина О. В. Ретроспектива семьи и семейных отношений в истории гуманитарных наук // Вестник БГУ. 2012. №1 (1). - URL: https://cyberleninka.ru/article/n/retrospektiva-semi-i-semeynyh-otnosheniy-v-istorii-gumanitarnyh-nauk 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Карташова Т.Е. Особенности брачно-семейных установок современной молодежи // Известия РГПУ им. А. И. Герцена. 2011. №129. - URL: https://cyberleninka.ru/article/n/osobennosti-brachno-semeynyh-ustanovok-sovremennoy-molodezhi 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Котовская М.Г. Сделает ли российская женщина счастливым своего мужа? / М.Г. Котовская, Н.В. Шалыгина // Социологические исследования. – 1995. – № 4. – С. 65–73.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Красовский А.С. Представления десятиклассников о счастливом браке / А.С. Красовский // Социологические исследования. – 1988. – № 3. – С. 71–72.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Лисовский В.Т. Молодежь: любовь, брак, семья (Социологическое исследование) / В.Т. Лисовский. – СПб: Наука, 2003. – С. 79–104.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 xml:space="preserve">Некрасова О.Н. Семья как одна из ценностей глазами молодежи Пермского края // Скиф. 2018. №8 (24). - URL: https://cyberleninka.ru/article/n/semya-kak-odna-iz-tsennostey-glazami-molodezhi-permskogo-kraya 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Новайтис Г.А. Отношение молодежи к добрачным половым связям / Г.А. Новайтис // Социологические исследования. – 1988. – № 2. – С. 79–80.</w:t>
      </w:r>
    </w:p>
    <w:p w:rsidR="00875908" w:rsidRPr="00B53452" w:rsidRDefault="00875908" w:rsidP="00875908">
      <w:pPr>
        <w:pStyle w:val="a4"/>
        <w:numPr>
          <w:ilvl w:val="0"/>
          <w:numId w:val="24"/>
        </w:numPr>
        <w:tabs>
          <w:tab w:val="clear" w:pos="720"/>
          <w:tab w:val="num" w:pos="0"/>
          <w:tab w:val="left" w:pos="1134"/>
        </w:tabs>
        <w:spacing w:before="100" w:beforeAutospacing="1" w:after="100" w:afterAutospacing="1"/>
        <w:ind w:left="0" w:firstLine="709"/>
        <w:rPr>
          <w:sz w:val="24"/>
          <w:szCs w:val="24"/>
        </w:rPr>
      </w:pPr>
      <w:r w:rsidRPr="00B53452">
        <w:rPr>
          <w:sz w:val="24"/>
          <w:szCs w:val="24"/>
        </w:rPr>
        <w:t>Рогова А.М. Анализ социальных факторов формирования семейных ценностей среди молодого поколения: на примере города Санкт-Петербург и Ленинградской области: дисс. …канд</w:t>
      </w:r>
      <w:proofErr w:type="gramStart"/>
      <w:r w:rsidRPr="00B53452">
        <w:rPr>
          <w:sz w:val="24"/>
          <w:szCs w:val="24"/>
        </w:rPr>
        <w:t>.с</w:t>
      </w:r>
      <w:proofErr w:type="gramEnd"/>
      <w:r w:rsidRPr="00B53452">
        <w:rPr>
          <w:sz w:val="24"/>
          <w:szCs w:val="24"/>
        </w:rPr>
        <w:t xml:space="preserve">оциол.наук. - СПБ, 2009. – 197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num" w:pos="0"/>
          <w:tab w:val="left" w:pos="1080"/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B53452">
        <w:rPr>
          <w:sz w:val="24"/>
          <w:szCs w:val="24"/>
        </w:rPr>
        <w:t>Скутнева С.В. Гендерные аспекты жизненного самоопределения молодежи / С.В. Скутнева // Социологические исследования. – 2003. – № 11. – С. 75–77.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Сурмач М.Ю. Гендерные стереотипы в Беларуси. Мнение студенческой молодежи / М.Ю. Сурмач // Социологические исследования. – 2005. – № 10. – С. 135–138.</w:t>
      </w:r>
    </w:p>
    <w:p w:rsidR="00875908" w:rsidRPr="00B53452" w:rsidRDefault="00875908" w:rsidP="00875908">
      <w:pPr>
        <w:numPr>
          <w:ilvl w:val="0"/>
          <w:numId w:val="24"/>
        </w:numPr>
        <w:tabs>
          <w:tab w:val="clear" w:pos="720"/>
          <w:tab w:val="left" w:pos="1080"/>
        </w:tabs>
        <w:spacing w:after="0" w:line="240" w:lineRule="auto"/>
        <w:ind w:left="0" w:firstLine="720"/>
        <w:rPr>
          <w:sz w:val="24"/>
          <w:szCs w:val="24"/>
        </w:rPr>
      </w:pPr>
      <w:r w:rsidRPr="00B53452">
        <w:rPr>
          <w:sz w:val="24"/>
          <w:szCs w:val="24"/>
        </w:rPr>
        <w:t>Черняк Е.М. Социология семьи: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Е.М. Черняк. – М.: Дашков и К, 2006. – С. 182–185, 204–214.</w:t>
      </w:r>
    </w:p>
    <w:p w:rsidR="00875908" w:rsidRDefault="00875908" w:rsidP="00875908">
      <w:pPr>
        <w:tabs>
          <w:tab w:val="left" w:pos="360"/>
        </w:tabs>
        <w:rPr>
          <w:sz w:val="24"/>
          <w:szCs w:val="24"/>
        </w:rPr>
      </w:pPr>
    </w:p>
    <w:p w:rsidR="00BF48CE" w:rsidRPr="00B53452" w:rsidRDefault="00BF48CE" w:rsidP="00875908">
      <w:pPr>
        <w:tabs>
          <w:tab w:val="left" w:pos="360"/>
        </w:tabs>
        <w:rPr>
          <w:sz w:val="24"/>
          <w:szCs w:val="24"/>
        </w:rPr>
      </w:pPr>
    </w:p>
    <w:p w:rsidR="00875908" w:rsidRPr="00B53452" w:rsidRDefault="00875908" w:rsidP="00875908">
      <w:pPr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17. Молодежная субкультура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Бобахо В.А. Современные тенденции молодежной культуры: конфликт или преемственность поколений? / В.А. Бобахо, С.И. Левикова // Общественные науки и современность. – 1996. – № 3. – С. 56–65.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Карпухина О.И.  Молодежь России: особенности социализации и самоопределения / О.И. Карпухина // Социологические исследования. – 2000. – № 3. – С. 124–128.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Кофырин Н.В.  Проблемы изучения неформальных групп молодежи / Н.В. Кофырин // Социологические исследования. – 1991. – № 1. – С. 82–85.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Левикова С.И.  Молодежная субкультура: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С.И. Левикова. – М.: ФАИР-ПРЕСС, 2004. – С. 210–219, 276–292.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Левикова С.И.  О готах, готике и больном российском обществе /  С.И. Левикова // Общественные науки и современность. – 2006. – № 4. –       С. 155–165.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Луков В.А.  Особенности молодежных субкультур в России / В.А. Луков // Социологические исследования. – 2002. – № 10. – С. 79–87.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Маршак А.Л.  Особенности социокультурных связей социально дезориентированной молодежи / А.Л. Маршак // Социологические исследования. – 1998. – № 12. – С. 94–97.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Михайлова Л.И.  Социология культуры: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Л.И. Михайлова. – М.: Дашков и К, 2005. – С. 180–212.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Омельченко Е.  Молодежные культуры и субкультуры / Е. Омельченко; Ин-т социологии РАН. – М., 2000. – С. 41–80.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Сергеев С.А.  Молодежные культуры в республике / С.А. Сергеев // Социологические исследования. – 1998. – № 11. – С. 95–102.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Сикевич З.В.  Молодежная культура: «за» и «против»: Заметки социолога / З.В. Сикевич. – Л.: Лениздат, 1990. – С. 87–106.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Социология молодежи: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под ред. Ю.Г. Волкова. – Ростов-н</w:t>
      </w:r>
      <w:proofErr w:type="gramStart"/>
      <w:r w:rsidRPr="00B53452">
        <w:rPr>
          <w:sz w:val="24"/>
          <w:szCs w:val="24"/>
        </w:rPr>
        <w:t>/Д</w:t>
      </w:r>
      <w:proofErr w:type="gramEnd"/>
      <w:r w:rsidRPr="00B53452">
        <w:rPr>
          <w:sz w:val="24"/>
          <w:szCs w:val="24"/>
        </w:rPr>
        <w:t>: Феникс, 2001. – С. 162–181.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Тарасов А. Меняющиеся субкультуры. Опыт наблюдения за скинхедами / А. Тарасов // Свободная мысль. – 2006. – № 5. – С. 19–32.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Шапинская Е.Н.  Молодежные субкультуры в меняющемся мире / Е.Н. Шапинская // Обсерватория культуры. – 2005. – № 5. – С. 12–19.</w:t>
      </w:r>
    </w:p>
    <w:p w:rsidR="00875908" w:rsidRPr="00B53452" w:rsidRDefault="00875908" w:rsidP="00875908">
      <w:pPr>
        <w:pStyle w:val="31"/>
        <w:numPr>
          <w:ilvl w:val="0"/>
          <w:numId w:val="26"/>
        </w:numPr>
        <w:tabs>
          <w:tab w:val="clear" w:pos="1365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Шмелев А.А.  Молодежные социальные и культурные движения в России / А.А. Шмелев // Социологические исследования. – 1998. – № 8. – С. 103–109.</w:t>
      </w:r>
    </w:p>
    <w:p w:rsidR="00875908" w:rsidRPr="00B53452" w:rsidRDefault="00875908" w:rsidP="00875908">
      <w:pPr>
        <w:pStyle w:val="31"/>
        <w:tabs>
          <w:tab w:val="left" w:pos="540"/>
          <w:tab w:val="left" w:pos="1080"/>
        </w:tabs>
        <w:ind w:firstLine="720"/>
        <w:jc w:val="both"/>
        <w:rPr>
          <w:sz w:val="24"/>
          <w:szCs w:val="24"/>
        </w:rPr>
      </w:pPr>
    </w:p>
    <w:p w:rsidR="00BF48CE" w:rsidRDefault="00BF48CE">
      <w:pPr>
        <w:spacing w:after="0" w:line="240" w:lineRule="auto"/>
        <w:rPr>
          <w:rFonts w:eastAsia="Times New Roman"/>
          <w:b/>
          <w:sz w:val="24"/>
          <w:szCs w:val="24"/>
          <w:lang w:eastAsia="ar-SA"/>
        </w:rPr>
      </w:pPr>
      <w:r>
        <w:rPr>
          <w:b/>
          <w:sz w:val="24"/>
          <w:szCs w:val="24"/>
        </w:rPr>
        <w:br w:type="page"/>
      </w:r>
    </w:p>
    <w:p w:rsidR="00875908" w:rsidRPr="00B53452" w:rsidRDefault="00875908" w:rsidP="00875908">
      <w:pPr>
        <w:pStyle w:val="31"/>
        <w:tabs>
          <w:tab w:val="left" w:pos="54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lastRenderedPageBreak/>
        <w:t>Тема 18. Ориентация молодежи на образование</w:t>
      </w:r>
    </w:p>
    <w:p w:rsidR="00875908" w:rsidRPr="00B53452" w:rsidRDefault="00875908" w:rsidP="00875908">
      <w:pPr>
        <w:pStyle w:val="18"/>
        <w:numPr>
          <w:ilvl w:val="0"/>
          <w:numId w:val="27"/>
        </w:numPr>
        <w:tabs>
          <w:tab w:val="left" w:pos="1134"/>
        </w:tabs>
        <w:spacing w:before="0" w:after="0" w:line="240" w:lineRule="auto"/>
        <w:ind w:left="0" w:firstLine="709"/>
        <w:jc w:val="both"/>
        <w:outlineLvl w:val="9"/>
        <w:rPr>
          <w:b w:val="0"/>
          <w:bCs/>
          <w:sz w:val="24"/>
          <w:szCs w:val="24"/>
        </w:rPr>
      </w:pPr>
      <w:r w:rsidRPr="00B53452">
        <w:rPr>
          <w:b w:val="0"/>
          <w:bCs/>
          <w:sz w:val="24"/>
          <w:szCs w:val="24"/>
        </w:rPr>
        <w:t xml:space="preserve">Адамчук Д.В. Профессиональные и образовательные планы современных школьников // Человек и образование. – 2017. - №3(52). – С. 116-126. </w:t>
      </w:r>
    </w:p>
    <w:p w:rsidR="00875908" w:rsidRPr="00B53452" w:rsidRDefault="00875908" w:rsidP="00875908">
      <w:pPr>
        <w:pStyle w:val="18"/>
        <w:numPr>
          <w:ilvl w:val="0"/>
          <w:numId w:val="27"/>
        </w:numPr>
        <w:tabs>
          <w:tab w:val="left" w:pos="1134"/>
        </w:tabs>
        <w:spacing w:before="0" w:after="0" w:line="240" w:lineRule="auto"/>
        <w:ind w:left="0" w:firstLine="709"/>
        <w:jc w:val="both"/>
        <w:outlineLvl w:val="9"/>
        <w:rPr>
          <w:b w:val="0"/>
          <w:bCs/>
          <w:sz w:val="24"/>
          <w:szCs w:val="24"/>
        </w:rPr>
      </w:pPr>
      <w:r w:rsidRPr="00B53452">
        <w:rPr>
          <w:b w:val="0"/>
          <w:bCs/>
          <w:sz w:val="24"/>
          <w:szCs w:val="24"/>
        </w:rPr>
        <w:t xml:space="preserve">Андреянов А.А. Роль образовательных ориентаций в социально-профессиональном самоопределении выпускников основной и средней школы [Электронный ресурс] // Современные исследования социальных проблем. – 2012. - №6 (14). – URL: </w:t>
      </w:r>
      <w:r w:rsidRPr="00B53452">
        <w:rPr>
          <w:b w:val="0"/>
          <w:sz w:val="24"/>
          <w:szCs w:val="24"/>
        </w:rPr>
        <w:t xml:space="preserve">https://cyberleninka.ru/article/n/rol-obrazovatelnyh-orientatsiy-v-sotsialno-professionalnom-samoopredelenii-vypusknikov-osnovnoy-i-sredney-shkoly </w:t>
      </w:r>
    </w:p>
    <w:p w:rsidR="00875908" w:rsidRPr="00B53452" w:rsidRDefault="00875908" w:rsidP="00875908">
      <w:pPr>
        <w:pStyle w:val="18"/>
        <w:numPr>
          <w:ilvl w:val="0"/>
          <w:numId w:val="27"/>
        </w:numPr>
        <w:tabs>
          <w:tab w:val="left" w:pos="1134"/>
        </w:tabs>
        <w:spacing w:before="0" w:after="0" w:line="240" w:lineRule="auto"/>
        <w:ind w:left="0" w:firstLine="709"/>
        <w:jc w:val="both"/>
        <w:outlineLvl w:val="9"/>
        <w:rPr>
          <w:b w:val="0"/>
          <w:bCs/>
          <w:sz w:val="24"/>
          <w:szCs w:val="24"/>
        </w:rPr>
      </w:pPr>
      <w:r w:rsidRPr="00B53452">
        <w:rPr>
          <w:b w:val="0"/>
          <w:bCs/>
          <w:sz w:val="24"/>
          <w:szCs w:val="24"/>
        </w:rPr>
        <w:t>Аникина Г.И.</w:t>
      </w:r>
      <w:r w:rsidRPr="00B53452">
        <w:rPr>
          <w:b w:val="0"/>
          <w:bCs/>
          <w:color w:val="333333"/>
          <w:kern w:val="36"/>
          <w:sz w:val="24"/>
          <w:szCs w:val="24"/>
          <w:lang w:eastAsia="ru-RU"/>
        </w:rPr>
        <w:t xml:space="preserve"> </w:t>
      </w:r>
      <w:r w:rsidRPr="00B53452">
        <w:rPr>
          <w:rFonts w:eastAsia="Calibri"/>
          <w:b w:val="0"/>
          <w:bCs/>
          <w:color w:val="auto"/>
          <w:sz w:val="24"/>
          <w:szCs w:val="24"/>
        </w:rPr>
        <w:t>Система работы школы по ориентации учащихся на продолжение образования</w:t>
      </w:r>
      <w:r w:rsidRPr="00B53452">
        <w:rPr>
          <w:b w:val="0"/>
          <w:bCs/>
          <w:sz w:val="24"/>
          <w:szCs w:val="24"/>
        </w:rPr>
        <w:t>: дис. … канд</w:t>
      </w:r>
      <w:proofErr w:type="gramStart"/>
      <w:r w:rsidRPr="00B53452">
        <w:rPr>
          <w:b w:val="0"/>
          <w:bCs/>
          <w:sz w:val="24"/>
          <w:szCs w:val="24"/>
        </w:rPr>
        <w:t>.п</w:t>
      </w:r>
      <w:proofErr w:type="gramEnd"/>
      <w:r w:rsidRPr="00B53452">
        <w:rPr>
          <w:b w:val="0"/>
          <w:bCs/>
          <w:sz w:val="24"/>
          <w:szCs w:val="24"/>
        </w:rPr>
        <w:t xml:space="preserve">ед.наук.- Волгоград, 2006. – 186 </w:t>
      </w:r>
      <w:proofErr w:type="gramStart"/>
      <w:r w:rsidRPr="00B53452">
        <w:rPr>
          <w:b w:val="0"/>
          <w:bCs/>
          <w:sz w:val="24"/>
          <w:szCs w:val="24"/>
        </w:rPr>
        <w:t>с</w:t>
      </w:r>
      <w:proofErr w:type="gramEnd"/>
      <w:r w:rsidRPr="00B53452">
        <w:rPr>
          <w:b w:val="0"/>
          <w:bCs/>
          <w:sz w:val="24"/>
          <w:szCs w:val="24"/>
        </w:rPr>
        <w:t xml:space="preserve">. 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  <w:tab w:val="left" w:pos="1134"/>
        </w:tabs>
        <w:suppressAutoHyphens w:val="0"/>
        <w:spacing w:after="0"/>
        <w:ind w:left="0" w:firstLine="709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Гайнер М.Л. Исследование учебной мотивации абитуриентов вуза / М.Л. Гайнер, Л.А. Ашкенази // Социологические исследования. – 1995. – № 9. – С. 143–145.</w:t>
      </w:r>
    </w:p>
    <w:p w:rsidR="00875908" w:rsidRPr="00B53452" w:rsidRDefault="00875908" w:rsidP="00875908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bCs/>
          <w:sz w:val="24"/>
          <w:szCs w:val="24"/>
        </w:rPr>
      </w:pPr>
      <w:r w:rsidRPr="00B53452">
        <w:rPr>
          <w:bCs/>
          <w:sz w:val="24"/>
          <w:szCs w:val="24"/>
        </w:rPr>
        <w:t xml:space="preserve">Грехнев В. С. Ценностные основания процессов образования и образованности людей в современном обществе [Электронный ресурс] // Философия и общество. – 2010. - №3(59). – С. 40-55. – URL: </w:t>
      </w:r>
      <w:hyperlink r:id="rId8" w:history="1">
        <w:r w:rsidRPr="00B53452">
          <w:rPr>
            <w:rStyle w:val="af4"/>
            <w:bCs/>
            <w:sz w:val="24"/>
            <w:szCs w:val="24"/>
          </w:rPr>
          <w:t>https://www.socionauki.ru/journal/articles/128783/</w:t>
        </w:r>
      </w:hyperlink>
      <w:r w:rsidRPr="00B53452">
        <w:rPr>
          <w:bCs/>
          <w:sz w:val="24"/>
          <w:szCs w:val="24"/>
        </w:rPr>
        <w:t xml:space="preserve"> 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  <w:tab w:val="left" w:pos="1134"/>
        </w:tabs>
        <w:suppressAutoHyphens w:val="0"/>
        <w:spacing w:after="0"/>
        <w:ind w:left="0" w:firstLine="709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Заборова Е.Н. Студенты об имидже негосударственного высшего образования / Е.Н. Заборова // Социологические исследования. – 1999. – № 11. – С. 97–99.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Закс Л. Негосударственное образование в оценках студентов / Л. Закс [и др.] // Высшее образование в России. – 2002. – № 6. – С. 95–104.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Запесоцкий А.С. Дети эпохи перемен: их ценности и выбор / А.С. Запесоцкий // Социологические исследования. – 2006. – № 12. – С. 98–104.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Зборовский Г.Е. Профессиональное образование и рынок труда / Г.Е. Зборовский, Е.А. Шуклина // Социологические исследования. – 2003. – № 4. – С. 99–106.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Зевина Д. Цель или средство? / Д. Зевина // Высшее образование в России. – 2002. – № 2. – С. 87–92.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Калачева Т.Г. Установки выпускников школ на получение высшего образования / Т.Г. Калачева, Л.В. Абросимова // Социологические исследования. – 2000. – № 5. – С. 98–103.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Кансузян Л.В. Вузовское образование в оценках студентов / Л.В. Кансузян, А.А. Немцов // Социологические исследования. – 1999. – № 4. – С. 95–100.</w:t>
      </w:r>
    </w:p>
    <w:p w:rsidR="00875908" w:rsidRPr="00B53452" w:rsidRDefault="00875908" w:rsidP="00875908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bCs/>
          <w:sz w:val="24"/>
          <w:szCs w:val="24"/>
        </w:rPr>
      </w:pPr>
      <w:r w:rsidRPr="00B53452">
        <w:rPr>
          <w:bCs/>
          <w:sz w:val="24"/>
          <w:szCs w:val="24"/>
        </w:rPr>
        <w:t>Константиновский Д. Л., Попова Е. С Молодежь в сфере образования: ожидания и мотивация [Электронный ресурс] // Россия: сб</w:t>
      </w:r>
      <w:proofErr w:type="gramStart"/>
      <w:r w:rsidRPr="00B53452">
        <w:rPr>
          <w:bCs/>
          <w:sz w:val="24"/>
          <w:szCs w:val="24"/>
        </w:rPr>
        <w:t>.н</w:t>
      </w:r>
      <w:proofErr w:type="gramEnd"/>
      <w:r w:rsidRPr="00B53452">
        <w:rPr>
          <w:bCs/>
          <w:sz w:val="24"/>
          <w:szCs w:val="24"/>
        </w:rPr>
        <w:t xml:space="preserve">ауч.тр. – М.: Издат-во Новый Хронограф, 2017. – Вып.15. – С. 154-175. - URL: </w:t>
      </w:r>
      <w:hyperlink r:id="rId9" w:history="1">
        <w:r w:rsidRPr="00B53452">
          <w:rPr>
            <w:rStyle w:val="af4"/>
            <w:bCs/>
            <w:sz w:val="24"/>
            <w:szCs w:val="24"/>
          </w:rPr>
          <w:t>https://www.isras.ru/files/File/ezhegodnik/2017/Ezhegodnik_Rossiya_reform_2017.pdf</w:t>
        </w:r>
      </w:hyperlink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Константиновский Д.Л. Динамика неравенства. Российская молодежь в меняющемся обществе: ориентации и пути в сфере образования (от 1960-х годов к 2000-му) / Д.Л. Константиновский. – М.: Эдиториал УРСС, 1999. – С. 144–177.</w:t>
      </w:r>
    </w:p>
    <w:p w:rsidR="00875908" w:rsidRPr="00B53452" w:rsidRDefault="00875908" w:rsidP="00875908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bCs/>
          <w:sz w:val="24"/>
          <w:szCs w:val="24"/>
        </w:rPr>
      </w:pPr>
      <w:r w:rsidRPr="00B53452">
        <w:rPr>
          <w:bCs/>
          <w:sz w:val="24"/>
          <w:szCs w:val="24"/>
        </w:rPr>
        <w:t xml:space="preserve">Константиновский Д.Л., Попова Е.С. Отношение молодежи к образованию в современной России [Электронный ресурс] // Общественные науки и современность. -2016. - № 1. - С. 5-19. – URL: </w:t>
      </w:r>
      <w:hyperlink r:id="rId10" w:history="1">
        <w:r w:rsidRPr="00B53452">
          <w:rPr>
            <w:rStyle w:val="af4"/>
            <w:bCs/>
            <w:sz w:val="24"/>
            <w:szCs w:val="24"/>
          </w:rPr>
          <w:t>http://ecsocman.hse.ru/data/2018/11/18/1251870868/5_19_Konstantinovsky.pdf</w:t>
        </w:r>
      </w:hyperlink>
      <w:r w:rsidRPr="00B53452">
        <w:rPr>
          <w:bCs/>
          <w:sz w:val="24"/>
          <w:szCs w:val="24"/>
        </w:rPr>
        <w:t xml:space="preserve"> 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Курлов А.Б. Мотивы получения высшего технического образования / А.Б. Курлов // Социологические исследования. – 1997. – № 8. – С. 98–103.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Малинаускас Р.К. Мотивация студентов разных периодов обучения / Р.К. Малинаускас // Социологические исследования. – 2005. – № 2. – С. 134–138.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Мкртчян Г.М. Стратификация молодежи в сфере образования, занятости, потребления / Г.М. Мкртчян // Социологические исследования. – 2005. – № 2. – С. 104–112.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Молодежь на рынке труда: проблемы профориентации в условиях модернизации системы образования</w:t>
      </w:r>
      <w:proofErr w:type="gramStart"/>
      <w:r w:rsidRPr="00B53452">
        <w:rPr>
          <w:sz w:val="24"/>
          <w:szCs w:val="24"/>
        </w:rPr>
        <w:t xml:space="preserve"> / П</w:t>
      </w:r>
      <w:proofErr w:type="gramEnd"/>
      <w:r w:rsidRPr="00B53452">
        <w:rPr>
          <w:sz w:val="24"/>
          <w:szCs w:val="24"/>
        </w:rPr>
        <w:t>од ред. А.Л. Зимина, Н.Н. Захарова, А.Г. Антипьева; Перм. гос. ун-т. – Пермь, 2003. – С. 101–131, 158–184.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Отношение учащейся молодежи к образованию и производительному труду / под ред. Р.Г. Гуровой; АПН СССР. – М., 1991. – С. 6–38.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Прокопенко С.В. Ориентация молодежи на получение высшего педагогического образования / С.В. Прокопенко // Социологические исследования. – 1995. – № 9. – С. 141–142.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Профессиональные интересы выпускников школ и планы по их реализации (по результатам социологического исследования, проведенного в школах </w:t>
      </w:r>
      <w:proofErr w:type="gramStart"/>
      <w:r w:rsidRPr="00B53452">
        <w:rPr>
          <w:sz w:val="24"/>
          <w:szCs w:val="24"/>
        </w:rPr>
        <w:t>г</w:t>
      </w:r>
      <w:proofErr w:type="gramEnd"/>
      <w:r w:rsidRPr="00B53452">
        <w:rPr>
          <w:sz w:val="24"/>
          <w:szCs w:val="24"/>
        </w:rPr>
        <w:t>. Перми) / А.Г. Антипьев [и др.]; Прикам. соц. ин-т. – Пермь, 2005. – С. 24–32, 45–55.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Профессиональные интересы школьников и планы по их реализации: результаты социологического исследования, проведенного в школах </w:t>
      </w:r>
      <w:proofErr w:type="gramStart"/>
      <w:r w:rsidRPr="00B53452">
        <w:rPr>
          <w:sz w:val="24"/>
          <w:szCs w:val="24"/>
        </w:rPr>
        <w:t>г</w:t>
      </w:r>
      <w:proofErr w:type="gramEnd"/>
      <w:r w:rsidRPr="00B53452">
        <w:rPr>
          <w:sz w:val="24"/>
          <w:szCs w:val="24"/>
        </w:rPr>
        <w:t>. Перми на средства образовательного гранта ГКОН, второй этап / А.Г. Антипьев [и др.]; Прикам. соц. ин-т. – Пермь, 2002. – С. 3–52.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Руткевич М.Н. Социальная ориентация выпускников основной школы / М.Н. Руткевич // Социологические исследования. – 1994. – № 10. – С. 30–43.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Руткевич М.Н. Социальная ориентация выпускников средней школы / М.Н. Руткевич // Социологические исследования. – 1994. – № 12. – С. 53–59.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Собкин В.С. Трансформация целей и мотиваций учебы школьников / В.С. Собкин // Социологические исследования. – 2006. – № 8. – С. 106–115.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Сорокина Н.Д. Перемены в образовании и динамика жизненных стратегий студентов / Н.Д. Сорокина // Социологические исследования. – 2003. – № 10. – С. 55–60.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Тюрюканова Е.В. Ориентации детей мигрантов на получение высшего образования / Е.В. Тюрюканова, Л.И. Леденева // Социологические исследования. – 2005. – № 4. – С. 94–100.</w:t>
      </w:r>
    </w:p>
    <w:p w:rsidR="00875908" w:rsidRPr="00B53452" w:rsidRDefault="00875908" w:rsidP="00875908">
      <w:pPr>
        <w:pStyle w:val="31"/>
        <w:numPr>
          <w:ilvl w:val="0"/>
          <w:numId w:val="2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Чередниченко Г.А. Молодежь России: социальные ориентации и жизненные пути (Опыт социологического исследования) / Г.А. Чередниченко; РХГИ. – СПб, 2004. – С. 325–339.</w:t>
      </w:r>
    </w:p>
    <w:p w:rsidR="00875908" w:rsidRPr="00B53452" w:rsidRDefault="00875908" w:rsidP="00875908">
      <w:pPr>
        <w:pStyle w:val="31"/>
        <w:tabs>
          <w:tab w:val="left" w:pos="1080"/>
        </w:tabs>
        <w:ind w:firstLine="720"/>
        <w:jc w:val="both"/>
        <w:rPr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19. Девиантное поведение молодежи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Антонов А.И. Несовершеннолетние преступники: кто они? / А.И. Антонов, О.Л. Лебедь // Социологические исследования. – 2004. – № 9. – С. 50–57.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Богоявленский Д.Д. Российские самоубийства и российские реформы / Д.Д. Богоявленский // Социологические исследования. – 2002. – № 5. – С. 76–80.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Быков С.А. Наркомания среди молодежи как показатель дезадаптированности / С.А. Быков // Социологические исследования. – 2000. – № 4. – С. 48–52.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Двойменный И.А. Социально-психологические особенности несовершеннолетних преступников / И.А. Двойменный // Социологические исследования. – 1994. – № 8-9. – С. 115–119.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Димов В.М. Проблемы девиантного поведения российской молодежи (социологический аспект) / В.М. Димов // Вестник Москов. ун-та. Сер. 18. Социология и политология. – 1997. – № 3. – С. 45–55.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Журавлева Л.А. Факторы и условия наркотизации молодежи / Л.А. Журавлева // Социологические исследования. – 2000. – № 6. – С. 43–48.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Завражин С.А. Подростковая делинквентность: транскультурная перспектива / С.А. Завражин // Социологические исследования. – 1995. – № 2. – С. 125–131.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Зинчук Е.Г. Корыстные преступления несовершеннолетних / Е.Г. Зинчук, Ю.Г. Карпухин // Социологические исследования. – 1994. – № 8-9. – С. 101–109.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Климова С.В. Подростковая преступность в зеркале социологической экспертизы / С.В. Климова // Социологические исследования. – 2006. – № 9. – С. 110–113.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Лелеков В.А. Влияние семьи на преступность несовершеннолетних / В.А. Лелеков, Е.М. Кошелева // Социологические исследования. – 2006. – № 1. – С. 103–113.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Лелеков В.А. О предупреждении преступности несовершеннолетних / В.А. Лелеков, Е.М. Кошелева // Социологические исследования. – 2007. – № 12. – С. 87–94.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Леонтьева М.В. Мониторинг девиантного поведения учащихся и студентов Архангельска / М.В. Леонтьева // Социологические исследования. – 2007. – № 12. – С. 104–107.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Маликова Н.Н. Типология отношений студентов к наркомании / Н.Н. Маликова // Социологические исследования. – 2000. – № 7. – С. 50–57.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Осипова О.С. Девиантное поведение: благо или зло? / О.С. Осипова // Социологические исследования. – 1998. – № 9. – С. 106–108.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Полтавцева А.О. Молодежные девиации в Приморье / А.О. Полтавцева // Социологические исследования. – 2003. – № 4. – С. 135–138.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Реутов Е.В. Учащаяся молодежь и наркотики / Е.В. Реутов // Социологические исследования. – 2004. – № 1. – С. 86–91.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Салагаев А.Л. Молодежные группировки – опыт пилотажного исследования / А.Л. Салагаев, А.В. Шашкин // Социологические исследования. – 2004. – № 9. – С. 50–57.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Скворцова Е.С. О распространенности алкоголизации, курения и наркотизации среди старшеклассников Нижнего Новгорода / Е.С. Скворцова, Е.В. Сулаберидзе // Социологические исследования. – 1997. – № 4. – С. 117–121.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Халтурина Д.А. Алкоголь и наркотики как фактор демографического кризиса / Д.А. Халтурина, А.В. Коротаев // Социологические исследования. – 2006. – № 7. – С. 104–112.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Ханипов Р.М. Делинквентность: современные подростковые сообщества и насильственные практики / Р.М. Ханипов // Социологические исследования. – 2007. – № 12. – С. 95–103.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Шереги Ф.Э. Наркотизация в молодежной среде: структура, тенденции, профилактика (социологический анализ) / Ф.Э. Шереги, А.Л. Арефьев. – М.: ЦСП, 2003. – С. 55–78.</w:t>
      </w:r>
    </w:p>
    <w:p w:rsidR="00875908" w:rsidRPr="00B53452" w:rsidRDefault="00875908" w:rsidP="00875908">
      <w:pPr>
        <w:pStyle w:val="31"/>
        <w:numPr>
          <w:ilvl w:val="0"/>
          <w:numId w:val="2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Шереги Ф.Э. Социология девиации: прикладные исследования / Ф.Э. Шереги; Центр социального прогнозирования. – М., 2004. – С. 85–145.</w:t>
      </w:r>
    </w:p>
    <w:p w:rsidR="00875908" w:rsidRPr="00B53452" w:rsidRDefault="00875908" w:rsidP="00875908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20. Вторичная занятость молодежи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Большакова О.А. Оплачиваемая работа в жизни студентов / О.А. Большакова // Социологические исследования. – 2005. – № 4. – С. 136–139.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Варшавская Е. Вторичная занятость: неоднозначность явления / Е. Варшавская // Человек и труд. – 1998. – № 9. – С. 53–55.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Герчиков В.И. Феномен работающего студента вуза / В.И. Герчиков // Социологические исследования. – 1999. – № 8. – С. 87–94.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Клопов Э.В. Вторичная занятость как форма социально-трудовой мобильности / Э.В. Клопов // Социологические исследования. – 1997. – № 4. – С. 29–45.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Попова И.П. Дополнительная занятость в успешных адаптационных стратегиях населения / И.П. Попова, Н.Н. Седова // Социологические исследования. – 2004. – № 2. – С. 31–42.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Разумова Т. Экономический анализ причин вторичной занятости / Т. Разумова, С. Рощин // Вопросы экономики. – 2001. – № 9. – С. 121–140.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Симагин Ю.А. Об оценке масштабов дополнительной занятости населения / Ю.А. Симагин // Вопросы экономики. – 1998. – № 1. – С. 99–104.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Тавокин Е.П. Вторичная занятость учащейся молодежи: мнение экспертов / Е.П. Тавокин // Социологические исследования. – 1996. – № 6. – С. 92–96.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Темницкий А.Л. Вторичная занятость и ее социальные последствия / А.Л. Темницкий, Г.П. Бессокирная // Социологические исследования. – 1999. – № 5. – С. 34–39.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Токсанбаева М. Легко ли быть экономически активным? / М. Токсанбаева // Вопросы экономики. – 1995. – № 5. – С. 82–96.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Хибовская Е.А. Вторичная занятость как способ адаптации к экономическим реформам / Е.А. Хибовская // Вопросы экономики. – 1995. – № 5. – С. 71–79.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Чупров В.И. Проблемы вторичной занятости учащейся молодежи: состояние и перспективы / В.И. Чупров, Ю.А. Зубок // Социологические исследования. – 1996. – № 9. – С. 88–95.</w:t>
      </w:r>
    </w:p>
    <w:p w:rsidR="00875908" w:rsidRPr="00B53452" w:rsidRDefault="00875908" w:rsidP="00875908">
      <w:pPr>
        <w:pStyle w:val="31"/>
        <w:numPr>
          <w:ilvl w:val="0"/>
          <w:numId w:val="2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Щепкина Е.В. Работа студента: сегодня и завтра / Е.В. Щепкина, А.Ю. Смоленцева, А.Ш. Ходжаев // Вестник Москов. ун-та. Сер. 6. Экономика. – 1998. – № 4. – С. 72–81.</w:t>
      </w:r>
    </w:p>
    <w:p w:rsidR="00875908" w:rsidRPr="00B53452" w:rsidRDefault="00875908" w:rsidP="00875908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21. Ценностные ориентации студентов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Багдасарьян Н.Г. Инновации в ценностных ориентациях студентов / Н.Г. Багдасарьян, Л.В. Кансузян, А.А. Немцов // Социологические исследования. – 1995. – № 4. – С. 125–129.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 Ю.Р. Социальный облик студенчества 90-х годов / Ю.Р. Вишневский, Л.Я. Рубина // Социологические исследования. – 1997. – № 10. – С. 66–68.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 Ю.Р. Студент 90-х – социокультурная динамика / Ю.Р. Вишневский, В.Т. Шапко // Социологические исследования. – 2000. – № 2. – С. 56–63.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Голубкова Н.Я. Социальное поведение учащейся молодежи / Н.Я. Голубкова // Социологические исследования. – 1998. – № 9. – С. 123–127.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Думчене А. О сочетании прагматических и гуманистических ценностей студентов / А. Думчене, С. Даукилас // Социологические исследования. – 2007. – № 5. – С. 132–136.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Исламишина Т.Г. Дифференциация ценностных ориентаций студентов / Т.Г. Исламишина, О.А. Максимова, Г.Р. Хамзина // Социологические исследования. – 1999. – № 6. – С. 132–136.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Козина Г.Ю. Здоровье в ценностном мире студентов / Г.Ю. Козина // Социологические исследования. – 2007. – № 9. – С. 147–149.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Малинаускас Р.К. Динамика ценностных ориентаций литовских студентов / Р.К. Малинаускас // Социологические исследования. – 2006. – № 11. – С. 146–150.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Меренков А.В. Рыночные ориентиры студенчества / А.В. Меренков // Социологические исследования. – 1998. – № 12. – С. 97–100.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Могильчак Е.Л. Экономические ориентации студенчества – их взаимосвязь и методы формирования / Е.Л. Могильчак // Социологические исследования. – 2005. – № 10. – С. 57–62.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Попов В.А. Изменение мотивационно-ценностных ориентаций учащейся молодежи / В.А. Попов, О.Ю. Кондратьева // Социологические исследования. – 1999. – № 6. – С. 96–99.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Сибирев В.А. Штрихи к портрету поколения 90-х годов / В.А. Сибирев, Н.А. Головин // Социологические исследования. – 1998. – № 3. – С. 106–117.</w:t>
      </w:r>
    </w:p>
    <w:p w:rsidR="00875908" w:rsidRPr="00B53452" w:rsidRDefault="00875908" w:rsidP="00875908">
      <w:pPr>
        <w:pStyle w:val="31"/>
        <w:numPr>
          <w:ilvl w:val="0"/>
          <w:numId w:val="3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Соколов А.В. Ценностные ориентации постсоветского гуманитарного студенчества / А.В. Соколов, И.О. Щербакова // Социологические исследования. – 2003. – № 1. – С. 115–123.</w:t>
      </w: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22. Отношение студентов к учебе</w:t>
      </w:r>
    </w:p>
    <w:p w:rsidR="00875908" w:rsidRPr="00B53452" w:rsidRDefault="00875908" w:rsidP="00875908">
      <w:pPr>
        <w:pStyle w:val="31"/>
        <w:numPr>
          <w:ilvl w:val="0"/>
          <w:numId w:val="31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Алайба Т.Е. Студенты об имидже государственных и негосударственных вузов / Т.Е. Алайба, Е.Н. Заборова // Социологические исследования. – 2004. – № 2. – С. 93–97.</w:t>
      </w:r>
    </w:p>
    <w:p w:rsidR="00875908" w:rsidRPr="00B53452" w:rsidRDefault="00875908" w:rsidP="00875908">
      <w:pPr>
        <w:pStyle w:val="31"/>
        <w:numPr>
          <w:ilvl w:val="0"/>
          <w:numId w:val="31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Виштак О.В. Мотивационные предпочтения абитуриентов и студентов / О.В. Виштак // Социологические исследования. – 2003. – № 2. – С. 135–138.</w:t>
      </w:r>
    </w:p>
    <w:p w:rsidR="00875908" w:rsidRPr="00B53452" w:rsidRDefault="00875908" w:rsidP="00875908">
      <w:pPr>
        <w:pStyle w:val="31"/>
        <w:numPr>
          <w:ilvl w:val="0"/>
          <w:numId w:val="31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Гарькин В.П. Динамика учебно-познавательной активности студентов / В.П. Гарькин, И.Е. Столярова // Социологические исследования. – 2000. – № 12. – С. 70–74.</w:t>
      </w:r>
    </w:p>
    <w:p w:rsidR="00875908" w:rsidRPr="00B53452" w:rsidRDefault="00875908" w:rsidP="00875908">
      <w:pPr>
        <w:pStyle w:val="31"/>
        <w:numPr>
          <w:ilvl w:val="0"/>
          <w:numId w:val="31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Горшков А. Опыт использования компьютерной социологической программы / А. Горшков, А. Ходаков // Высшее образование в России. – 2002. – № 6. – С. 118–129.</w:t>
      </w:r>
    </w:p>
    <w:p w:rsidR="00875908" w:rsidRPr="00B53452" w:rsidRDefault="00875908" w:rsidP="00875908">
      <w:pPr>
        <w:pStyle w:val="31"/>
        <w:numPr>
          <w:ilvl w:val="0"/>
          <w:numId w:val="31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Добрускин М.Е. Золотой фонд вуза в зеркале социологии / М.Е. Добрускин // Социологические исследования. – 1999. – № 4. – С. 128–132.</w:t>
      </w:r>
    </w:p>
    <w:p w:rsidR="00875908" w:rsidRPr="00B53452" w:rsidRDefault="00875908" w:rsidP="00875908">
      <w:pPr>
        <w:pStyle w:val="31"/>
        <w:numPr>
          <w:ilvl w:val="0"/>
          <w:numId w:val="31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Зевина Д. Цель или средство? / Д. Зевина // Высшее образование в России. – 2002. – № 2. – С. 87–92.</w:t>
      </w:r>
    </w:p>
    <w:p w:rsidR="00875908" w:rsidRPr="00B53452" w:rsidRDefault="00875908" w:rsidP="00875908">
      <w:pPr>
        <w:pStyle w:val="31"/>
        <w:numPr>
          <w:ilvl w:val="0"/>
          <w:numId w:val="31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Ивахненко Г.А. Студенты об инновациях в системе высшего образования / Г.А. Ивахненко, Ю.В. Голиусова // Социологические исследования. – 2002. – № 9. – С. 131–134.</w:t>
      </w:r>
    </w:p>
    <w:p w:rsidR="00875908" w:rsidRPr="00B53452" w:rsidRDefault="00875908" w:rsidP="00875908">
      <w:pPr>
        <w:pStyle w:val="31"/>
        <w:numPr>
          <w:ilvl w:val="0"/>
          <w:numId w:val="31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Кансузян Л.В. Вузовское образование в оценках студентов / Л.В. Кансузян, А.А. Немцов // Социологические исследования. – 1999. – № 4. – С. 95–100.</w:t>
      </w:r>
    </w:p>
    <w:p w:rsidR="00875908" w:rsidRPr="00B53452" w:rsidRDefault="00875908" w:rsidP="00875908">
      <w:pPr>
        <w:pStyle w:val="31"/>
        <w:numPr>
          <w:ilvl w:val="0"/>
          <w:numId w:val="31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Лапшов В.А. Посещаемость занятий в вузах (факторы влияния) / В.А. Лапшов, Е.В. Власова, Н.П. Пономарева // Социологические исследования. – 1999. – № 4. – С. 132–134.</w:t>
      </w:r>
    </w:p>
    <w:p w:rsidR="00875908" w:rsidRPr="00B53452" w:rsidRDefault="00875908" w:rsidP="00875908">
      <w:pPr>
        <w:pStyle w:val="31"/>
        <w:numPr>
          <w:ilvl w:val="0"/>
          <w:numId w:val="31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Малинаускас Р.К. Мотивация студентов разных периодов обучения / Р.К. Малинаускас // Социологические исследования. – 2005. – № 5. – С. 134–138.</w:t>
      </w:r>
    </w:p>
    <w:p w:rsidR="00875908" w:rsidRPr="00B53452" w:rsidRDefault="00875908" w:rsidP="00875908">
      <w:pPr>
        <w:pStyle w:val="31"/>
        <w:numPr>
          <w:ilvl w:val="0"/>
          <w:numId w:val="31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Сабиров А.Г. Формирование отношения студентов к социально-гуманитарным дисциплинам // Социологические исследования. – 1998. – № 11. – С. 84–87.</w:t>
      </w:r>
    </w:p>
    <w:p w:rsidR="00875908" w:rsidRPr="00B53452" w:rsidRDefault="00875908" w:rsidP="00875908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23. Культура студентов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 Ю.Р. Студент 90-х – социокультурная динамика / Ю.Р. Вишневский, В.Т. Шапко // Социологические исследования. – 2000. – № 2. – С. 56–63.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Глотов М.Б. Студенчество и кинематограф / М.Б. Глотов // Социологические исследования. – 1996. – № 8. – С. 75–83.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Исламишина Т.Г. Дифференциация ценностных ориентаций студентов / Т.Г. Исламишина, О.А. Максимова, Г.Р. Хамзина // Социологические исследования. – 1999. – № 6. – С. 132–136.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Латова Н.В. Особенности «вестернизации» ментальности студенчества модернизирующихся стран / Н.В. Латова, Ю.В. Латов // Социологические исследования. – 2007. – № 11. – С. 90–98.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Меренков А.В. Рыночные ориентиры студенчества / А.В. Меренков // Социологические исследования. – 1998. – № 12. – С. 97–100.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Немировский В.Г. Тенденция «квазирелигиозности» в среде красноярского студенчества / В.Г. Немировский, П.А. Стариков // Социологические исследования. – 2003. – № 10. – С. 96–101.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Парамонова С.П. Молодые политехники: штрихи к портрету поколения / С.П. Парамонова; Перм. гос. техн. ун-т. – Пермь, 2003. – 131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Соколов А.В. Интеллектуально-нравственная дифференциация современного студенчества / А.В. Соколов // Социологические исследования. – 2005. – № 9. – С. 91–97.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Соколов А.В. Ценностные ориентации постсоветского гуманитарного студенчества / А.В. Соколов, И.О. Щербакова // Социологические исследования. – 2003. – № 1. – С. 115–123.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Социология молодежи: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под ред. Ю.Г. Волкова. – Ростов-н</w:t>
      </w:r>
      <w:proofErr w:type="gramStart"/>
      <w:r w:rsidRPr="00B53452">
        <w:rPr>
          <w:sz w:val="24"/>
          <w:szCs w:val="24"/>
        </w:rPr>
        <w:t>/Д</w:t>
      </w:r>
      <w:proofErr w:type="gramEnd"/>
      <w:r w:rsidRPr="00B53452">
        <w:rPr>
          <w:sz w:val="24"/>
          <w:szCs w:val="24"/>
        </w:rPr>
        <w:t>: Феникс, 2001. – С. 150–158.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Фаустова Э.Н. Культура студенческой молодежи: Социально-философский аспект / Э.Н. Фаустова. – М.: Изд-во МГУ, 1991. – 136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 xml:space="preserve">Фаустова Э.Н. Студент нового времени: социокультурный профиль / Э.Н. Фаустова; НИИ </w:t>
      </w:r>
      <w:proofErr w:type="gramStart"/>
      <w:r w:rsidRPr="00B53452">
        <w:rPr>
          <w:sz w:val="24"/>
          <w:szCs w:val="24"/>
        </w:rPr>
        <w:t>ВО</w:t>
      </w:r>
      <w:proofErr w:type="gramEnd"/>
      <w:r w:rsidRPr="00B53452">
        <w:rPr>
          <w:sz w:val="24"/>
          <w:szCs w:val="24"/>
        </w:rPr>
        <w:t>. – М., 2004. – 72 с.</w:t>
      </w:r>
    </w:p>
    <w:p w:rsidR="00875908" w:rsidRPr="00B53452" w:rsidRDefault="00875908" w:rsidP="00875908">
      <w:pPr>
        <w:pStyle w:val="31"/>
        <w:numPr>
          <w:ilvl w:val="0"/>
          <w:numId w:val="32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Щенникова Л.С. Духовные ориентиры псковских студентов / Л.С. Щенникова // Социологические исследования. – 1999. – № 8. – С. 98–100.</w:t>
      </w:r>
    </w:p>
    <w:p w:rsidR="00875908" w:rsidRPr="00B53452" w:rsidRDefault="00875908" w:rsidP="00875908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24. Свободное время горожан</w:t>
      </w:r>
    </w:p>
    <w:p w:rsidR="00875908" w:rsidRPr="00B53452" w:rsidRDefault="00875908" w:rsidP="00875908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B53452">
        <w:rPr>
          <w:sz w:val="24"/>
          <w:szCs w:val="24"/>
        </w:rPr>
        <w:t>Арямова Т.В.</w:t>
      </w:r>
      <w:r w:rsidRPr="00B53452">
        <w:rPr>
          <w:color w:val="0070C0"/>
          <w:sz w:val="24"/>
          <w:szCs w:val="24"/>
        </w:rPr>
        <w:t xml:space="preserve"> </w:t>
      </w:r>
      <w:r w:rsidRPr="00B53452">
        <w:rPr>
          <w:sz w:val="24"/>
          <w:szCs w:val="24"/>
        </w:rPr>
        <w:t>Занятия россиян в свободное время // Вестник ТИУиЭ. - 2014. -№1 (19). - С. 63-67.</w:t>
      </w:r>
    </w:p>
    <w:p w:rsidR="00875908" w:rsidRPr="00B53452" w:rsidRDefault="00875908" w:rsidP="00875908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B53452">
        <w:rPr>
          <w:sz w:val="24"/>
          <w:szCs w:val="24"/>
        </w:rPr>
        <w:t>Вишнякова А. А. Тенденции использования свободного времени российской молодежи // Вестник БГУ. - 2014. - №6-1. - С. 80-83.</w:t>
      </w:r>
    </w:p>
    <w:p w:rsidR="00875908" w:rsidRPr="00B53452" w:rsidRDefault="00875908" w:rsidP="00875908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B53452">
        <w:rPr>
          <w:rStyle w:val="aff"/>
          <w:i w:val="0"/>
          <w:sz w:val="24"/>
          <w:szCs w:val="24"/>
        </w:rPr>
        <w:t>Караханова Т.М. Свободное время городских жителей: прошлое и настоящее // Социологические исследования. - 2014. - № 1. - С. 66-79.</w:t>
      </w:r>
    </w:p>
    <w:p w:rsidR="00875908" w:rsidRPr="00B53452" w:rsidRDefault="00875908" w:rsidP="00875908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B53452">
        <w:rPr>
          <w:sz w:val="24"/>
          <w:szCs w:val="24"/>
        </w:rPr>
        <w:t>Разинская В.Д. Свободное время Пермской молодежи // Вестник ПНИПУ. Социально-экономические науки. - 2016. - №3. - С. 89-96.</w:t>
      </w:r>
    </w:p>
    <w:p w:rsidR="00875908" w:rsidRPr="00B53452" w:rsidRDefault="00875908" w:rsidP="00875908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B53452">
        <w:rPr>
          <w:sz w:val="24"/>
          <w:szCs w:val="24"/>
        </w:rPr>
        <w:t>Силко В.Е.</w:t>
      </w:r>
      <w:r w:rsidRPr="00B53452">
        <w:rPr>
          <w:color w:val="FF0000"/>
          <w:sz w:val="24"/>
          <w:szCs w:val="24"/>
        </w:rPr>
        <w:t xml:space="preserve"> </w:t>
      </w:r>
      <w:r w:rsidRPr="00B53452">
        <w:rPr>
          <w:sz w:val="24"/>
          <w:szCs w:val="24"/>
        </w:rPr>
        <w:t>Теоретико-методологические подходы к пониманию категории «Свободное время» // Власть и управление на Востоке России. - 2012. - №3.- С. 143-148.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  <w:tab w:val="left" w:pos="1134"/>
        </w:tabs>
        <w:suppressAutoHyphens w:val="0"/>
        <w:spacing w:after="0"/>
        <w:ind w:left="0" w:firstLine="709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Акимова Л.А. Социология досуга: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для вузов / Л.А. Акимова. – М.: Изд-во МГУКИ, 2003. – С. 29–35, 44–52.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Бутенко И.А. Качество свободного времени у богатых и бедных / И.А. Бутенко // Социологические исследования. – 1998. – № 7. – С. 82–89.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 Ю.Р. Социальный облик студенчества 90-х годов / Ю.Р. Вишневский, Л.Я. Рубина // Социологические исследования. – 1997. – № 10. – С. 66–68.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 Ю.Р. Студент 90-х – социокультурная динамика / Ю.Р. Вишневский, В.Т. Шапко // Социологические исследования. – 2000. – № 2. – С. 56–63.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Михайлова Л.И. Социология культуры: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Л.И. Михайлова. – М.: Дашков и К, 2005. – С. 300–323.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Мосалев Б.Г. Досуг: методология и методика социологических исследований: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 xml:space="preserve">особие / Б.Г. Мосалев. – М.: Изд-во МГУК, 1995. – 94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Мурзин А.Э. Актуально ли изучать свободное время? / А.Э. Мурзин // Социологические исследования. – 1993. – № 11. – С. 95–99.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Патрушев В.Д. Свободное время горожан в 1986 и 1995 годах / В.Д. Патрушев // Социологические исследования. – 1997. – № 7. – С. 44–50.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Патрушев В.Д. Свободное время работающих горожан России и США (сравнительный анализ) / В.Д. Патрушев // Социологические исследования. – 2004. – № 12. – С. 30–40.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Стеббинс Р.А. Свободное время: к оптимальному стилю досуга / Р.А. Стеббинс // Социологические исследования. – 2000. – № 7. – С. 64–72.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Трегубов Б.А. Свободное время молодежи: сущность, типология, управление / Б.А. Трегубов. – СПб: Изд-во СПбГУ, 1991. – 151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pStyle w:val="31"/>
        <w:numPr>
          <w:ilvl w:val="0"/>
          <w:numId w:val="33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Фаустова Э.Н. Студент нового времени: социокультурный профиль / Э.Н. Фаустова; НИИ </w:t>
      </w:r>
      <w:proofErr w:type="gramStart"/>
      <w:r w:rsidRPr="00B53452">
        <w:rPr>
          <w:sz w:val="24"/>
          <w:szCs w:val="24"/>
        </w:rPr>
        <w:t>ВО</w:t>
      </w:r>
      <w:proofErr w:type="gramEnd"/>
      <w:r w:rsidRPr="00B53452">
        <w:rPr>
          <w:sz w:val="24"/>
          <w:szCs w:val="24"/>
        </w:rPr>
        <w:t>. – М., 2004. – 72 с.</w:t>
      </w:r>
    </w:p>
    <w:p w:rsidR="00875908" w:rsidRPr="00B53452" w:rsidRDefault="00875908" w:rsidP="00875908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25. Социально-профессиональные ориентации студентов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Абасов З.А. Проектирование студентами педвуза профессиональной стратегии / З.А. Абасов // Социологические исследования. – 2006. – № 4. – С. 105–110.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Багдасарьян Н.Г. Инновации в ценностных ориентациях студентов / Н.Г. Багдасарьян, Л.В. Кансузян, А.А. Немцов // Социологические исследования. – 1995. – № 4. – С. 125–129.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Багдасарьян Н.Г. Послевузовские ожидания студенческой молодежи / Н.Г. Багдасарьян, А.А. Немцов, Л.В. Кансузян // Социологические исследования. – 2003. – № 6. – С. 113–119.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 Ю.Р. Социальный облик студенчества 90-х годов / Ю.Р. Вишневский, Л.Я. Рубина // Социологические исследования. – 1997. – № 10. – С. 61–64.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Гончарова Н.В. О рынке труда выпускников вузов / Н.В. Гончарова // Социологические исследования. – 1997. – № 3. – С. 105–112.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Дидковская Я.В. Динамика профессионального самоопределения студентов / Я.В. Дидковская // Социологические исследования. – 2001. – № 7. – С. 132–135.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Ковалева Т.В. Российское студенчество в условиях переходного периода / Т.В. Ковалева // Социологические исследования. – 1995. – № 1. – С. 142–145.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Курлов А.Б. Мотивы получения высшего технического образования / А.Б. Курлов // Социологические исследования. – 1997. – № 8. – С. 98–103.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Леденева Л.И. Профессионально-миграционные намерения российских студентов, обучающихся за рубежом / Л.И. Леденева // Социологические исследования. – 2002. – № 10. – С. 94–100.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Лисаускене М.В. Поколение </w:t>
      </w:r>
      <w:r w:rsidRPr="00B53452">
        <w:rPr>
          <w:sz w:val="24"/>
          <w:szCs w:val="24"/>
          <w:lang w:val="en-US"/>
        </w:rPr>
        <w:t>NEXT</w:t>
      </w:r>
      <w:r w:rsidRPr="00B53452">
        <w:rPr>
          <w:sz w:val="24"/>
          <w:szCs w:val="24"/>
        </w:rPr>
        <w:t xml:space="preserve"> – прагматичные перфекционисты или романтики потребления / М.В. Лисаускене // Социологические исследования. – 2006. – № 4. – С. 111–115.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Мотрич Е.Л. Студенчество Хабаровского края. Социально-профессиональные ориентиры и мотивация поведения / Е.Л. Мотрич, Е.О. Скрипиник // Социологические исследования. – 2008. – № 5. – С. 47–57.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Осипов П.Н. Облик и ориентации будущих сельских специалистов / П.Н. Осипов // Социологические исследования. – 2003. – № 10. – С. 47–54.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Прокопенко С.В. Ориентация молодежи на получение высшего педагогического образования / С.В. Прокопенко // Социологические исследования. – 1995. – № 9. – С. 141–142.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Сорокина Н.Д. Перемены в образовании и динамика жизненных стратегий студентов / Н.Д. Сорокина // Социологические исследования. – 2003. – № 10. – С. 55–61.</w:t>
      </w:r>
    </w:p>
    <w:p w:rsidR="00875908" w:rsidRPr="00B53452" w:rsidRDefault="00875908" w:rsidP="00875908">
      <w:pPr>
        <w:pStyle w:val="31"/>
        <w:numPr>
          <w:ilvl w:val="0"/>
          <w:numId w:val="34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Юпитов А.В Исследование ситуации профессионального самоопределения студентов /А.В. Юпитов, А.А. Зотов // Социологические исследования. – 1997. – № 3. – С. 84–92.</w:t>
      </w:r>
    </w:p>
    <w:p w:rsidR="00875908" w:rsidRPr="00B53452" w:rsidRDefault="00875908" w:rsidP="00875908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26. Социально-профессиональные ориентации школьников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Белова И.А. О проблемах профориентационной работы в школах / И.А. Белова, Л.Я. Французова, М.М. Французов // Социологические исследования. – 2000. – № 5. – С. 103–106.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Винтин И.А. Особенности социального самоопределения старшеклассников / И.А. Винтин // Социологические исследования. – 2004. – № 2. – С. 86–93.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Волкова Н.А. Профориентация сельских школьников / Н.А. Волкова, В.Д. Коротнев, М.Ю. Федотова // Социологические исследования. – 1999. – № 8. – С. 94–97.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Выборнова В.В. Актуализация проблем профессионального самоопределения молодежи / В.В. Выборнова, Е.А. Дунаева // Социологические исследования. – 2006. – № 4. – С. 99–105.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Гендин А.М. Профориентация школьников / А.М. Гендин, М.И. Сергеев // Социологические исследования. – 1996. – № 8. – С. 66–71.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Запесоцкий А.С. Дети эпохи перемен: их ценности и выбор / А.С. Запесоцкий // Социологические исследования. – 2006. – № 12. – С. 98–104.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Каников Ф.К. Ориентация учащейся молодежи на инженерную профессию / Ф.К. Каников, О.В. Трунькина // Социологические исследования. – 2004. – № 11. – С. 111–115.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Константинов А.С. Динамика жизненных ориентаций выпускников средних школ Архангельска (1985–2005) / А.С. Константинов // Социологические исследования. – 2007. – № 12. – С. 121–124.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Константиновский Д.Л. Динамика неравенства. Российская молодежь в меняющемся обществе: ориентации и пути в сфере образования (от 1960-х годов к 2000-му) / Д.Л. Константиновский. – М.: Эдиториал УРСС, 1999. – С. 108–143.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Молодежь на рынке труда: проблемы профориентации в условиях модернизации системы образования / под ред. А.Л. Зимина, Н.Н. Захарова, А.Г. Антипьева; Перм. гос. ун-т. – Пермь, 2003. – С. 42–101.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Профессиональные интересы выпускников школ и планы по их реализации / А.Г. Антипьев [и др.]; Прикам. социальный ин-т. – Пермь, 2005. – С. 4–23.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Руткевич М.Н. После школы: Социально-профессиональные ориентации молодежи: [Опыт социологического исследования] / М.Н. Руткевич, В.П. Потапов; Всерос. науч</w:t>
      </w:r>
      <w:proofErr w:type="gramStart"/>
      <w:r w:rsidRPr="00B53452">
        <w:rPr>
          <w:sz w:val="24"/>
          <w:szCs w:val="24"/>
        </w:rPr>
        <w:t>.-</w:t>
      </w:r>
      <w:proofErr w:type="gramEnd"/>
      <w:r w:rsidRPr="00B53452">
        <w:rPr>
          <w:sz w:val="24"/>
          <w:szCs w:val="24"/>
        </w:rPr>
        <w:t>практ. центр проф. ориентации. – М., 1995. – 224 с.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Руткевич М.Н. Социальная ориентация выпускников основной школы / М.Н. Руткевич // Социологические исследования. – 1994. – № 10. – С. 30–43.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Руткевич М.Н. Социальная ориентация выпускников средней школы / М.Н. Руткевич // Социологические исследования. – 1994. – № 12. – С. 53–59.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Чередниченко Г.А. Личные планы выпускников средней школы / Г.А. Чередниченко // Социологические исследования. – 2005. – № 7. – С. 114–117.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Чередниченко Г.А. Молодежь России: социальные ориентации и жизненные пути (Опыт социологического исследования) / Г.А. Чередниченко. – СПб: Изд-во РХГИ, 2004. – С. 296–315, 325–339.</w:t>
      </w:r>
    </w:p>
    <w:p w:rsidR="00875908" w:rsidRPr="00B53452" w:rsidRDefault="00875908" w:rsidP="00875908">
      <w:pPr>
        <w:pStyle w:val="31"/>
        <w:numPr>
          <w:ilvl w:val="0"/>
          <w:numId w:val="35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Чупров В.И. Об опыте социологического исследования жизненного самоопределения выпускников средней школы / В.И. Чупров // Социологические исследования. – 1996. – № 7. – С. 143–146.</w:t>
      </w:r>
    </w:p>
    <w:p w:rsidR="00875908" w:rsidRPr="00B53452" w:rsidRDefault="00875908" w:rsidP="00875908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BF48CE" w:rsidRDefault="00BF48CE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27. Конфликты в школе</w:t>
      </w:r>
    </w:p>
    <w:p w:rsidR="00875908" w:rsidRPr="00B53452" w:rsidRDefault="00875908" w:rsidP="00875908">
      <w:pPr>
        <w:pStyle w:val="31"/>
        <w:numPr>
          <w:ilvl w:val="0"/>
          <w:numId w:val="36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Арутюнян М.Ю. Учителя и ученики: два мира? / М.Ю. Арутюнян, О.М. Здравомыслова, И.И. Шурыгина. – М.: Просвещение, 1992. – С. 15–22, 46–48.</w:t>
      </w:r>
    </w:p>
    <w:p w:rsidR="00875908" w:rsidRPr="00B53452" w:rsidRDefault="00875908" w:rsidP="00875908">
      <w:pPr>
        <w:pStyle w:val="31"/>
        <w:numPr>
          <w:ilvl w:val="0"/>
          <w:numId w:val="36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Воронин Г.Л. Конфликты в школе / Г.Л. Воронин // Социологические исследования. – 1994. – № 3. – С. 94–98.</w:t>
      </w:r>
    </w:p>
    <w:p w:rsidR="00875908" w:rsidRPr="00B53452" w:rsidRDefault="00875908" w:rsidP="00875908">
      <w:pPr>
        <w:pStyle w:val="31"/>
        <w:numPr>
          <w:ilvl w:val="0"/>
          <w:numId w:val="36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Драки в школах: кто виноват и что </w:t>
      </w:r>
      <w:proofErr w:type="gramStart"/>
      <w:r w:rsidRPr="00B53452">
        <w:rPr>
          <w:sz w:val="24"/>
          <w:szCs w:val="24"/>
        </w:rPr>
        <w:t>делать</w:t>
      </w:r>
      <w:proofErr w:type="gramEnd"/>
      <w:r w:rsidRPr="00B53452">
        <w:rPr>
          <w:sz w:val="24"/>
          <w:szCs w:val="24"/>
        </w:rPr>
        <w:t>? [Электронный ресурс] // Официальный сайт ВЦИОМ. – URL: https://wciom.ru/</w:t>
      </w:r>
    </w:p>
    <w:p w:rsidR="00875908" w:rsidRPr="00B53452" w:rsidRDefault="00875908" w:rsidP="00875908">
      <w:pPr>
        <w:pStyle w:val="31"/>
        <w:numPr>
          <w:ilvl w:val="0"/>
          <w:numId w:val="36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Журавлев В.И. Основы педагогической конфликтологии: учеб. / В.И. Журавлев; Рос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ед. агенство. – М., 1995. – С. 73–128.</w:t>
      </w:r>
    </w:p>
    <w:p w:rsidR="00875908" w:rsidRPr="00B53452" w:rsidRDefault="00875908" w:rsidP="00875908">
      <w:pPr>
        <w:pStyle w:val="31"/>
        <w:numPr>
          <w:ilvl w:val="0"/>
          <w:numId w:val="36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Исайчева Н.Д. Школа глазами учеников и учителей / Н.Д. Исайчева // Вопросы психологии. – 1990. – № 4. – С. 68–74.</w:t>
      </w:r>
    </w:p>
    <w:p w:rsidR="00875908" w:rsidRPr="00B53452" w:rsidRDefault="00875908" w:rsidP="00875908">
      <w:pPr>
        <w:pStyle w:val="31"/>
        <w:numPr>
          <w:ilvl w:val="0"/>
          <w:numId w:val="36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Панова Е.И. Взаимоотношения «учитель-ученик» / Е.И. Панова, Л.Н. Рыбакова, Е.С. Мороз // Педагогика. – 1993. – № 6. – С. 49–53.</w:t>
      </w:r>
    </w:p>
    <w:p w:rsidR="00875908" w:rsidRPr="00B53452" w:rsidRDefault="00875908" w:rsidP="00875908">
      <w:pPr>
        <w:pStyle w:val="31"/>
        <w:numPr>
          <w:ilvl w:val="0"/>
          <w:numId w:val="36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Парамонова С.П. Учитель и ученик глазами социолога: Итоги социсследований / С.П. Парамонова. – Пермь: Изд-во Перм. гос. техн. ун-та, 1993. – 22 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pStyle w:val="31"/>
        <w:numPr>
          <w:ilvl w:val="0"/>
          <w:numId w:val="36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Рыбакова М.М. Конфликт и взаимодействие в педагогическом процессе / М.М. Рыбакова. – М.: Просвещение, 1991. – С. 43–53, 100–101.</w:t>
      </w:r>
    </w:p>
    <w:p w:rsidR="00875908" w:rsidRPr="00B53452" w:rsidRDefault="00875908" w:rsidP="00875908">
      <w:pPr>
        <w:pStyle w:val="31"/>
        <w:numPr>
          <w:ilvl w:val="0"/>
          <w:numId w:val="36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Сперанский В.И. Основные виды конфликтов: проблемы классификации / В.И. Сперанский // Социально-политический журнал. – 1995. – № 4. – С. 164–175.</w:t>
      </w:r>
    </w:p>
    <w:p w:rsidR="00875908" w:rsidRPr="00B53452" w:rsidRDefault="00875908" w:rsidP="00875908">
      <w:pPr>
        <w:pStyle w:val="31"/>
        <w:numPr>
          <w:ilvl w:val="0"/>
          <w:numId w:val="36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Шейнов В. П. Управление конфликтами. – СПб: Издательство «Питер», 2014. -572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lastRenderedPageBreak/>
        <w:t>Тема 28. Студенты как социальная группа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Авраамова Е.М. Студенты столицы и провинции: социальные ресурсы, ожидания / Е.М. Авраамова, А.А. Шабунова, Д.М. Логинов // Социологические исследования. – 2005. – № 9. – С. 98–103.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 Ю.Р. Социальный облик студенчества 90-х годов / Ю.Р. Вишневский, Л.Я. Рубина // Социологические исследования. – 1997. – № 10. – С. 56–69.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Добрускин М.Е. Студент – кто он? / М.Е. Добрускин // Социологические исследования. – 1994. – № 8-9. – С. 79–88.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Карпенко М.П. Социальный портрет студента негосударственного вуза / М.П. Карпенко, В.А. Лапшов, М.В. Кибакин // Социологические исследования. – 1999. – № 8. – С. 101–103.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Ковалева Т.В. Российское студенчество в условиях переходного периода / Т.В. Ковалева // Социологические исследования. – 1995. – № 1. – С. 142–145.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Лебедев С.А. Будущие российские инженеры: кто они? / С.А. Лебедев, Т.Е. Чернышева // Социологические исследования. – 1996. – № 8. – С. 72–75.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Лукичев П.Н. Поведенческая типология студенческой группы / П.Н. Лукичев, А.П. Скорик // Социологические исследования. – 1995. – № 7. – С. 109–115.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Осипов П.Н. Студент средней профессиональной школы / П.Н. Осипов // Социологические исследования. – 1998. – № 11. – С. 102–107.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Прокопенко С.В. Кто становится студентом на Сахалине? / С.В. Прокопенко // Социологические исследования. – 1994. – № 8-9. – С. 127–132.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Пузанова Ж.В. Студенты в начале и в конце ХХ века. Опыт сравнительной характеристики / Ж.В. Пузанова, П.А. Борисенкова // Социологические исследования. – 2001. – № 7. – С. 136–139.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Сибирев В.А. Штрихи к портрету поколения 90-х годов / В.А. Сибирев, Н.А. Головин // Социологические исследования. – 1998. – № 3. – С. 106–117. 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Студент на пороге </w:t>
      </w:r>
      <w:r w:rsidRPr="00B53452">
        <w:rPr>
          <w:sz w:val="24"/>
          <w:szCs w:val="24"/>
          <w:lang w:val="en-US"/>
        </w:rPr>
        <w:t>XXI</w:t>
      </w:r>
      <w:r w:rsidRPr="00B53452">
        <w:rPr>
          <w:sz w:val="24"/>
          <w:szCs w:val="24"/>
        </w:rPr>
        <w:t xml:space="preserve"> века / под ред. Н.И. Рейнвальд. – М.: Изд-во Ун-та дружбы народов, 1990. – 149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Фаустова Э.Н. Социальные корни студентов: опыт сравнительного анализа / Э.Н. Фаустова // Социологические исследования. – 2000. – № 4. – С. 134–136.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Щепкина Е. Студент в России и Америке: социологический портрет / Е. Щепкина // Высшее образование в России. – 2002. – № 2. – С. 83–87.</w:t>
      </w:r>
    </w:p>
    <w:p w:rsidR="00875908" w:rsidRPr="00B53452" w:rsidRDefault="00875908" w:rsidP="00875908">
      <w:pPr>
        <w:pStyle w:val="31"/>
        <w:numPr>
          <w:ilvl w:val="0"/>
          <w:numId w:val="37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Эфендиев А.Г. Московское студенчество в период реформирования российского общества / А.Г. Эфендиев, О.М. Дудина // Социологические исследования. – 1997. – № 9 – С. 41–56.</w:t>
      </w:r>
    </w:p>
    <w:p w:rsidR="00875908" w:rsidRPr="00B53452" w:rsidRDefault="00875908" w:rsidP="00875908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29. Политические ориентации молодежи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Актуальные проблемы изучения политической культуры студенческой молодежи / К.Г. Колтаков, И.И. Москвичев, В.В. Рыков; НИЦ Би ГПИ. – Бийск, 1997. – 79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Анурин В.Ф. О политической стратификации нижегородского студенчества / В.Ф. Анурин, Н.В. Новичков // Социологические исследования. – 1995. – № 6 – С. 141–143.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Ваторопин А.С. Политические ориентации студенчества / А.С. Ваторопин // Социологические исследования. – 2000. – № 6 – С. 39–43.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 Ю.Р. Социальный облик студенчества 90-х годов / Ю.Р. Вишневский, Л.Я. Рубина // Социологические исследования. – 1997. – № 10. – С. 64–66.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Волкогонова О. Идеалы современной вузовской молодежи / О. Волкогонова, Е. Панина, А. Малов // Высшее образование в России. – 2002. – № 6. – С. 105–118.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Гавра Д.П. Исследование политических ориентаций / Д.П. Гавра, Н.В. Соколов // Социологические исследования. – 1999. – № 1. – С. 66–77.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Григорьев С.И. 17-летние россияне 1997 года: сочетание либеральных и антилиберальных ориентаций / С.И. Григорьев // Социологические исследования. – 1998. – № 8. – С. 34–46.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Красильникова О.В. Политические предпочтения возрастных групп / О.В. Красильникова // Социологические исследования. – 2000. – № 9. – С. 49–52.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Левчик Д.А. «Человек у власти»: представления оппозиционного электората / Д.А. Левчик, Э.Г. Левчик // Социологические исследования. – 1999. – № 6. – С. 35–41.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Меренков А.В. Политические стереотипы студенчества / А.В. Меренков // Социологические исследования. – 1992. – № 8. – С. 84–90.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Немировский В.Г. Социально-политические ориентации сибирской молодежи / В.Г. Немировский, А.А. Гладченко // Социологические исследования. – 1996. – № 9. – С. 95–100.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Салиев Р.З. Идеология и ценностные ориентации молодежи / Р.З. Салиев // Социологические исследования. – 1997. – № 8. – С. 24–30.</w:t>
      </w:r>
    </w:p>
    <w:p w:rsidR="00875908" w:rsidRPr="00B53452" w:rsidRDefault="00875908" w:rsidP="00875908">
      <w:pPr>
        <w:pStyle w:val="31"/>
        <w:numPr>
          <w:ilvl w:val="0"/>
          <w:numId w:val="38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Филоненко В.И. Политическое сознание студентов / В.И. Филоненко // Социально-политический журнал. – 1994. – № 11-12. – С. 171–174.</w:t>
      </w:r>
    </w:p>
    <w:p w:rsidR="00875908" w:rsidRPr="00B53452" w:rsidRDefault="00875908" w:rsidP="00875908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30. Этнические стереотипы в молодежной среде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Вайман Д.И. Проявление этничности у коми-пермяцкой молодежи </w:t>
      </w:r>
      <w:proofErr w:type="gramStart"/>
      <w:r w:rsidRPr="00B53452">
        <w:rPr>
          <w:sz w:val="24"/>
          <w:szCs w:val="24"/>
        </w:rPr>
        <w:t>г</w:t>
      </w:r>
      <w:proofErr w:type="gramEnd"/>
      <w:r w:rsidRPr="00B53452">
        <w:rPr>
          <w:sz w:val="24"/>
          <w:szCs w:val="24"/>
        </w:rPr>
        <w:t>. Перми (по результатам опроса студентов коми-пермяцко-русского отделения ПГПУ) / Д.И. Вайман // Молодежь в этнокультурном пространстве Прикамья / отв. за вып. А.В. Черных. – Пермь: ПОНИЦАА, 2005. – С. 22–29.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Гудков Л.Д. Отношение к евреям / Л.Д. Гудков, А.Г. Левинсон // Социологические исследования. – 1992. – № 12. – С. 108–111.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Джавахишвили Н. Этнорелигиозные стереотипы грузинских студентов / Н. Джавахишвили // Социологические исследования. – 2005. – № 3. – С. 107–112.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Ковалева Т.В. Этнополитическое сознание студенчества в первой половине 90-х годов / Т.В. Ковалева, И.А. Селезнев // Социологические исследования. – 2000. – № 4. – С. 71–74.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Кцоева Г.У. Опыт эмпирического исследования этнических стереотипов / Г.У. Кцоева // Психологический журнал. – 1986. – № 2. – С. 41–49.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Михайлов В.А. Национальный вопрос глазами студентов / В.А. Михайлов, Л.Я. Михайлова // Социологические исследования. – 1999. – № 12. – С. 128–130.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Савва М.В. Этнический статус в молодежной среде / М.В. Савва // Социологические исследования. – 1992. – № 7. – С. 20–30.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Сергеева А.В. Русские: Стереотипы поведения. Традиции. Ментальность / А.В. Сергеева. – М.: Флинта: Наука, 2004. – С. 263–277.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Сибирев В.А. Штрихи к портрету поколения 90-х годов / В.А. Сибирев, Н.А. Головин // Социологические исследования. – 1998. – № 3. – С. 111–117.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Сикевич З.В. Русские, украинцы, белорусы: вместе или врозь? / З.В. Сикевич // Социологические исследования. – 2007. – № 9. – С. 64–67.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Снежкова И.А. Формирование этнических представлений украинских и русских школьников / И.А. Снежкова // Социологические исследования. – 2004. – № 11. – С. 83–89.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Черных А.В. Этничность молодежи народов Прикамья на современном этапе (по материалам этносоциологического исследования) / А.В. Черных [и др.] // Молодежь в этнокультурном пространстве Прикамья / отв. за вып. А.В. Черных. – Пермь: ПОНИЦАА, 2005. – С. 30–62.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Шестопал Е.Б. Этнические стереотипы русских / Е.Б. Шестопал, Г.О. Брицкий, М.В. Денисенко // Социологические исследования. – 1999. – № 4. – С. 62–70.</w:t>
      </w:r>
    </w:p>
    <w:p w:rsidR="00875908" w:rsidRPr="00B53452" w:rsidRDefault="00875908" w:rsidP="00875908">
      <w:pPr>
        <w:pStyle w:val="31"/>
        <w:numPr>
          <w:ilvl w:val="0"/>
          <w:numId w:val="39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 xml:space="preserve">Этнополитическая ситуация в молодежно-студенческой среде Пермского края (по материалам социологического исследования) / отв. ред. С.В. Неганов; Прикам. исслед. центр «Технологии социального согласия». – Пермь, 2006. – 85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875908" w:rsidRPr="00B53452" w:rsidRDefault="00875908" w:rsidP="00875908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875908" w:rsidRPr="00B53452" w:rsidRDefault="00875908" w:rsidP="00875908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>Тема 31. Социальный статус учителя</w:t>
      </w:r>
    </w:p>
    <w:p w:rsidR="00875908" w:rsidRPr="00B53452" w:rsidRDefault="00875908" w:rsidP="00875908">
      <w:pPr>
        <w:pStyle w:val="31"/>
        <w:numPr>
          <w:ilvl w:val="0"/>
          <w:numId w:val="4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Борисова У.С. Социальный портрет учителя республики Саха / У.С. Борисова // Социологические исследования. – 1998. – № 8. – С. 82–88.</w:t>
      </w:r>
    </w:p>
    <w:p w:rsidR="00875908" w:rsidRPr="00B53452" w:rsidRDefault="00875908" w:rsidP="00875908">
      <w:pPr>
        <w:pStyle w:val="31"/>
        <w:numPr>
          <w:ilvl w:val="0"/>
          <w:numId w:val="4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Железнякова С.И. Социокультурные ориентации учителей / С.И. Железнякова // Социологические исследования. – 2001. – № 4. – С. 99–102.</w:t>
      </w:r>
    </w:p>
    <w:p w:rsidR="00875908" w:rsidRPr="00B53452" w:rsidRDefault="00875908" w:rsidP="00875908">
      <w:pPr>
        <w:pStyle w:val="31"/>
        <w:numPr>
          <w:ilvl w:val="0"/>
          <w:numId w:val="4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Зиятдинова Ф.Г. Престиж профессии учителя / Ф.Г. Зиятдинова // Социологические исследования. – 1991. – № 8. – С. 60–63.</w:t>
      </w:r>
    </w:p>
    <w:p w:rsidR="00875908" w:rsidRPr="00B53452" w:rsidRDefault="00875908" w:rsidP="00875908">
      <w:pPr>
        <w:pStyle w:val="31"/>
        <w:numPr>
          <w:ilvl w:val="0"/>
          <w:numId w:val="4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Зиятдинова Ф.Г. Социальное положение учителя / Ф.Г. Зиятдинова // Социологические исследования. – 1990. – № 1. – С. 65–70.</w:t>
      </w:r>
    </w:p>
    <w:p w:rsidR="00875908" w:rsidRPr="00B53452" w:rsidRDefault="00875908" w:rsidP="00875908">
      <w:pPr>
        <w:pStyle w:val="31"/>
        <w:numPr>
          <w:ilvl w:val="0"/>
          <w:numId w:val="4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Назарова И.Б. Типология преподавателей средней школы / И.Б. Назарова // Социологические исследования. – 2006. – № 11. – С. 115–119.</w:t>
      </w:r>
    </w:p>
    <w:p w:rsidR="00875908" w:rsidRPr="00B53452" w:rsidRDefault="00875908" w:rsidP="00875908">
      <w:pPr>
        <w:pStyle w:val="31"/>
        <w:numPr>
          <w:ilvl w:val="0"/>
          <w:numId w:val="4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Орлова Л.А. О социальном самочувствии учителей Московской области / Л.А. Орлова // Социологические исследования. – 1998. – № 8. – С. 88–94.</w:t>
      </w:r>
    </w:p>
    <w:p w:rsidR="00875908" w:rsidRPr="00B53452" w:rsidRDefault="00875908" w:rsidP="00875908">
      <w:pPr>
        <w:pStyle w:val="31"/>
        <w:numPr>
          <w:ilvl w:val="0"/>
          <w:numId w:val="4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Рубина Л.Я. Профессиональное и социальное самочувствие учителей / Л.Я. Рубина // Социологические исследования. – 1996. – № 6. – С. 63–75.</w:t>
      </w:r>
    </w:p>
    <w:p w:rsidR="00875908" w:rsidRPr="00B53452" w:rsidRDefault="00875908" w:rsidP="00875908">
      <w:pPr>
        <w:pStyle w:val="31"/>
        <w:numPr>
          <w:ilvl w:val="0"/>
          <w:numId w:val="4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Силласте Г.Г. Сельское учительство: образ жизни и адаптационный ресурс / Г.Г. Силласте // Социологические исследования. – 2002. – № 9. – С. 50–59.</w:t>
      </w:r>
    </w:p>
    <w:p w:rsidR="00875908" w:rsidRPr="00B53452" w:rsidRDefault="00875908" w:rsidP="00875908">
      <w:pPr>
        <w:pStyle w:val="31"/>
        <w:numPr>
          <w:ilvl w:val="0"/>
          <w:numId w:val="40"/>
        </w:numPr>
        <w:tabs>
          <w:tab w:val="clear" w:pos="720"/>
          <w:tab w:val="left" w:pos="1080"/>
        </w:tabs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Тенденции и факторы формирования российского среднего класса (особенности современного учительства как социальной группы) / отв. ред. М.А. Слюсарянский; Перм. гос. техн. ун-т. – Пермь, 2001. – С. 32–71.</w:t>
      </w:r>
    </w:p>
    <w:p w:rsidR="00875908" w:rsidRPr="00B53452" w:rsidRDefault="00875908">
      <w:pPr>
        <w:spacing w:after="0" w:line="240" w:lineRule="auto"/>
        <w:rPr>
          <w:rFonts w:eastAsia="Times New Roman"/>
          <w:b/>
          <w:bCs/>
          <w:kern w:val="36"/>
          <w:sz w:val="24"/>
          <w:szCs w:val="24"/>
          <w:lang w:eastAsia="ru-RU"/>
        </w:rPr>
      </w:pPr>
      <w:r w:rsidRPr="00B53452">
        <w:rPr>
          <w:sz w:val="24"/>
          <w:szCs w:val="24"/>
        </w:rPr>
        <w:br w:type="page"/>
      </w:r>
    </w:p>
    <w:p w:rsidR="004D62F6" w:rsidRPr="00262066" w:rsidRDefault="004D62F6" w:rsidP="004D62F6">
      <w:pPr>
        <w:pStyle w:val="1"/>
        <w:rPr>
          <w:sz w:val="32"/>
          <w:szCs w:val="32"/>
        </w:rPr>
      </w:pPr>
      <w:r w:rsidRPr="00262066">
        <w:rPr>
          <w:sz w:val="32"/>
          <w:szCs w:val="32"/>
        </w:rPr>
        <w:lastRenderedPageBreak/>
        <w:t>Требования к структуре работы  и ее содержанию</w:t>
      </w:r>
    </w:p>
    <w:p w:rsidR="004D62F6" w:rsidRDefault="004D62F6" w:rsidP="004D62F6">
      <w:pPr>
        <w:spacing w:after="0" w:line="240" w:lineRule="auto"/>
        <w:contextualSpacing/>
        <w:rPr>
          <w:sz w:val="28"/>
          <w:szCs w:val="28"/>
        </w:rPr>
      </w:pPr>
      <w:r w:rsidRPr="00CF3794">
        <w:rPr>
          <w:sz w:val="28"/>
          <w:szCs w:val="28"/>
        </w:rPr>
        <w:t xml:space="preserve">В таблице </w:t>
      </w:r>
      <w:r w:rsidR="00EF58C0">
        <w:rPr>
          <w:sz w:val="28"/>
          <w:szCs w:val="28"/>
        </w:rPr>
        <w:t>1</w:t>
      </w:r>
      <w:r w:rsidRPr="00CF3794">
        <w:rPr>
          <w:sz w:val="28"/>
          <w:szCs w:val="28"/>
        </w:rPr>
        <w:t xml:space="preserve"> представлены краткие пояснения и примеры некоторых пунктов курсовой работы.</w:t>
      </w:r>
    </w:p>
    <w:p w:rsidR="004D62F6" w:rsidRDefault="004D62F6" w:rsidP="004D62F6">
      <w:pPr>
        <w:spacing w:after="0" w:line="240" w:lineRule="auto"/>
        <w:contextualSpacing/>
        <w:jc w:val="right"/>
        <w:rPr>
          <w:sz w:val="28"/>
          <w:szCs w:val="28"/>
        </w:rPr>
      </w:pPr>
    </w:p>
    <w:p w:rsidR="004D62F6" w:rsidRDefault="004D62F6" w:rsidP="004D62F6">
      <w:pPr>
        <w:spacing w:after="0"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EF58C0">
        <w:rPr>
          <w:sz w:val="28"/>
          <w:szCs w:val="28"/>
        </w:rPr>
        <w:t>1</w:t>
      </w:r>
    </w:p>
    <w:p w:rsidR="004D62F6" w:rsidRPr="00CF3794" w:rsidRDefault="004D62F6" w:rsidP="004D62F6">
      <w:pPr>
        <w:spacing w:after="0"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CF3794">
        <w:rPr>
          <w:sz w:val="28"/>
          <w:szCs w:val="28"/>
        </w:rPr>
        <w:t xml:space="preserve">ояснения и примеры </w:t>
      </w:r>
      <w:r>
        <w:rPr>
          <w:sz w:val="28"/>
          <w:szCs w:val="28"/>
        </w:rPr>
        <w:t xml:space="preserve">к </w:t>
      </w:r>
      <w:r w:rsidRPr="00CF3794">
        <w:rPr>
          <w:sz w:val="28"/>
          <w:szCs w:val="28"/>
        </w:rPr>
        <w:t>некоторы</w:t>
      </w:r>
      <w:r>
        <w:rPr>
          <w:sz w:val="28"/>
          <w:szCs w:val="28"/>
        </w:rPr>
        <w:t>м</w:t>
      </w:r>
      <w:r w:rsidRPr="00CF3794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ам</w:t>
      </w:r>
      <w:r w:rsidRPr="00CF3794">
        <w:rPr>
          <w:sz w:val="28"/>
          <w:szCs w:val="28"/>
        </w:rPr>
        <w:t xml:space="preserve"> курсовой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0"/>
        <w:gridCol w:w="3352"/>
        <w:gridCol w:w="3359"/>
      </w:tblGrid>
      <w:tr w:rsidR="004D62F6" w:rsidRPr="009E4245" w:rsidTr="00FA4F61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>Пункт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>Пояснение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 xml:space="preserve">Пример </w:t>
            </w:r>
          </w:p>
        </w:tc>
      </w:tr>
      <w:tr w:rsidR="004D62F6" w:rsidRPr="009E4245" w:rsidTr="00FA4F61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Титульный лист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Взять из образца (</w:t>
            </w:r>
            <w:proofErr w:type="gramStart"/>
            <w:r w:rsidRPr="009E4245">
              <w:t>см</w:t>
            </w:r>
            <w:proofErr w:type="gramEnd"/>
            <w:r w:rsidRPr="009E4245">
              <w:t>. приложение 1)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см. приложение 1</w:t>
            </w:r>
          </w:p>
        </w:tc>
      </w:tr>
      <w:tr w:rsidR="004D62F6" w:rsidRPr="009E4245" w:rsidTr="00FA4F61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Оглавление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Введение, 3 главы, приложение, заключение, литература (</w:t>
            </w:r>
            <w:proofErr w:type="gramStart"/>
            <w:r w:rsidRPr="009E4245">
              <w:t>см</w:t>
            </w:r>
            <w:proofErr w:type="gramEnd"/>
            <w:r w:rsidRPr="009E4245">
              <w:t>. приложение 2)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см. приложение 2</w:t>
            </w:r>
          </w:p>
        </w:tc>
      </w:tr>
      <w:tr w:rsidR="004D62F6" w:rsidRPr="009E4245" w:rsidTr="00FA4F61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Введение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 xml:space="preserve">Должно содержать актуальность 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Введение</w:t>
            </w:r>
          </w:p>
        </w:tc>
      </w:tr>
      <w:tr w:rsidR="004D62F6" w:rsidRPr="009E4245" w:rsidTr="00FA4F61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Глава 1.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Теоретико-методологический анализ предмета исследования. Включает в себя 2-3 параграфа. Рекомендуется написать:</w:t>
            </w:r>
          </w:p>
          <w:p w:rsidR="004D62F6" w:rsidRPr="009E4245" w:rsidRDefault="004D62F6" w:rsidP="007A7273">
            <w:pPr>
              <w:pStyle w:val="a4"/>
              <w:numPr>
                <w:ilvl w:val="1"/>
                <w:numId w:val="2"/>
              </w:numPr>
              <w:spacing w:after="0" w:line="240" w:lineRule="auto"/>
              <w:ind w:firstLine="0"/>
            </w:pPr>
            <w:r w:rsidRPr="009E4245">
              <w:t>– о предмете</w:t>
            </w:r>
          </w:p>
          <w:p w:rsidR="004D62F6" w:rsidRPr="009E4245" w:rsidRDefault="004D62F6" w:rsidP="007A7273">
            <w:pPr>
              <w:pStyle w:val="a4"/>
              <w:numPr>
                <w:ilvl w:val="1"/>
                <w:numId w:val="2"/>
              </w:numPr>
              <w:spacing w:after="0" w:line="240" w:lineRule="auto"/>
              <w:ind w:firstLine="0"/>
            </w:pPr>
            <w:r w:rsidRPr="009E4245">
              <w:t xml:space="preserve">– об объекте </w:t>
            </w:r>
          </w:p>
          <w:p w:rsidR="004D62F6" w:rsidRPr="009E4245" w:rsidRDefault="004D62F6" w:rsidP="007A7273">
            <w:pPr>
              <w:spacing w:after="0" w:line="240" w:lineRule="auto"/>
            </w:pPr>
          </w:p>
          <w:p w:rsidR="004D62F6" w:rsidRPr="009E4245" w:rsidRDefault="004D62F6" w:rsidP="007A7273">
            <w:pPr>
              <w:spacing w:after="0" w:line="240" w:lineRule="auto"/>
            </w:pP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Глава 1. Теоретико-методологический анализ престижа образования у молодежи</w:t>
            </w:r>
          </w:p>
          <w:p w:rsidR="004D62F6" w:rsidRPr="009E4245" w:rsidRDefault="004D62F6" w:rsidP="007A7273">
            <w:pPr>
              <w:pStyle w:val="a4"/>
              <w:numPr>
                <w:ilvl w:val="1"/>
                <w:numId w:val="1"/>
              </w:numPr>
              <w:spacing w:after="0" w:line="240" w:lineRule="auto"/>
              <w:ind w:firstLine="0"/>
            </w:pPr>
            <w:r w:rsidRPr="009E4245">
              <w:t>Понятие престижа образования</w:t>
            </w:r>
          </w:p>
          <w:p w:rsidR="004D62F6" w:rsidRPr="009E4245" w:rsidRDefault="004D62F6" w:rsidP="007A7273">
            <w:pPr>
              <w:pStyle w:val="a4"/>
              <w:numPr>
                <w:ilvl w:val="1"/>
                <w:numId w:val="1"/>
              </w:numPr>
              <w:spacing w:after="0" w:line="240" w:lineRule="auto"/>
              <w:ind w:firstLine="0"/>
            </w:pPr>
            <w:r w:rsidRPr="009E4245">
              <w:t>Специфика молодежи как социальной группы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</w:tc>
      </w:tr>
      <w:tr w:rsidR="004D62F6" w:rsidRPr="009E4245" w:rsidTr="00FA4F61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Глава 2.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Анализ ситуации в исследуемой области. Это результаты предшествующих исследований (минимум 2 параграфа). Должны вывести на научную и социальную проблему.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 xml:space="preserve">Глава 2. Особенности ориентации на образование среди различных категорий молодежи </w:t>
            </w:r>
          </w:p>
          <w:p w:rsidR="004D62F6" w:rsidRPr="009E4245" w:rsidRDefault="004D62F6" w:rsidP="007A7273">
            <w:pPr>
              <w:spacing w:after="0" w:line="240" w:lineRule="auto"/>
              <w:ind w:left="309" w:firstLine="0"/>
              <w:contextualSpacing/>
            </w:pPr>
            <w:r w:rsidRPr="009E4245">
              <w:t>2.1. Ориентация 9-классников на продолжение обучения в школе</w:t>
            </w:r>
          </w:p>
          <w:p w:rsidR="004D62F6" w:rsidRPr="009E4245" w:rsidRDefault="004D62F6" w:rsidP="007A7273">
            <w:pPr>
              <w:spacing w:after="0" w:line="240" w:lineRule="auto"/>
              <w:ind w:left="309" w:firstLine="0"/>
              <w:contextualSpacing/>
            </w:pPr>
            <w:r w:rsidRPr="009E4245">
              <w:t>2.2. Ориентация на образование 11-классников</w:t>
            </w:r>
          </w:p>
          <w:p w:rsidR="004D62F6" w:rsidRPr="009E4245" w:rsidRDefault="004D62F6" w:rsidP="007A7273">
            <w:pPr>
              <w:spacing w:after="0" w:line="240" w:lineRule="auto"/>
              <w:ind w:left="309" w:firstLine="0"/>
              <w:contextualSpacing/>
            </w:pPr>
            <w:r w:rsidRPr="009E4245">
              <w:t>2.3. Опросы студентов о престиже образования</w:t>
            </w:r>
          </w:p>
        </w:tc>
      </w:tr>
      <w:tr w:rsidR="004D62F6" w:rsidRPr="009E4245" w:rsidTr="00FA4F61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Глава 3.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tabs>
                <w:tab w:val="left" w:pos="294"/>
              </w:tabs>
              <w:spacing w:after="0" w:line="240" w:lineRule="auto"/>
              <w:ind w:firstLine="0"/>
              <w:contextualSpacing/>
            </w:pPr>
            <w:r w:rsidRPr="009E4245">
              <w:t>По своему исследованию указать</w:t>
            </w:r>
            <w:r w:rsidRPr="009E4245">
              <w:rPr>
                <w:rStyle w:val="a7"/>
              </w:rPr>
              <w:footnoteReference w:id="1"/>
            </w:r>
            <w:r w:rsidRPr="009E4245">
              <w:t>:</w:t>
            </w:r>
          </w:p>
          <w:p w:rsidR="004D62F6" w:rsidRPr="009E4245" w:rsidRDefault="004D62F6" w:rsidP="007A7273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  <w:rPr>
                <w:b/>
              </w:rPr>
            </w:pPr>
            <w:r w:rsidRPr="009E4245">
              <w:rPr>
                <w:b/>
              </w:rPr>
              <w:t>Объект исследования</w:t>
            </w:r>
          </w:p>
          <w:p w:rsidR="004D62F6" w:rsidRPr="009E4245" w:rsidRDefault="004D62F6" w:rsidP="007A7273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  <w:rPr>
                <w:b/>
              </w:rPr>
            </w:pPr>
            <w:r w:rsidRPr="009E4245">
              <w:rPr>
                <w:b/>
              </w:rPr>
              <w:t>Предмет исследования</w:t>
            </w:r>
          </w:p>
          <w:p w:rsidR="004D62F6" w:rsidRPr="009E4245" w:rsidRDefault="004D62F6" w:rsidP="007A7273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  <w:rPr>
                <w:b/>
              </w:rPr>
            </w:pPr>
            <w:r w:rsidRPr="009E4245">
              <w:rPr>
                <w:b/>
              </w:rPr>
              <w:t>Цель исследования</w:t>
            </w:r>
          </w:p>
          <w:p w:rsidR="004D62F6" w:rsidRPr="009E4245" w:rsidRDefault="004D62F6" w:rsidP="007A7273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  <w:rPr>
                <w:b/>
              </w:rPr>
            </w:pPr>
            <w:r w:rsidRPr="009E4245">
              <w:rPr>
                <w:b/>
              </w:rPr>
              <w:t>Задачи исследования</w:t>
            </w:r>
          </w:p>
          <w:p w:rsidR="004D62F6" w:rsidRPr="009E4245" w:rsidRDefault="004D62F6" w:rsidP="007A7273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  <w:rPr>
                <w:b/>
              </w:rPr>
            </w:pPr>
            <w:r w:rsidRPr="009E4245">
              <w:rPr>
                <w:b/>
              </w:rPr>
              <w:t xml:space="preserve">Теоретические уточнения основных </w:t>
            </w:r>
            <w:r>
              <w:rPr>
                <w:b/>
              </w:rPr>
              <w:t>понятий</w:t>
            </w:r>
          </w:p>
          <w:p w:rsidR="004D62F6" w:rsidRPr="009E4245" w:rsidRDefault="004D62F6" w:rsidP="007A7273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  <w:rPr>
                <w:b/>
              </w:rPr>
            </w:pPr>
            <w:r w:rsidRPr="009E4245">
              <w:rPr>
                <w:b/>
              </w:rPr>
              <w:t xml:space="preserve">Эмпирическая интерпретация понятия </w:t>
            </w:r>
          </w:p>
          <w:p w:rsidR="004D62F6" w:rsidRPr="009E4245" w:rsidRDefault="004D62F6" w:rsidP="007A7273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</w:pPr>
            <w:r w:rsidRPr="009E4245">
              <w:rPr>
                <w:b/>
              </w:rPr>
              <w:t>Факторы</w:t>
            </w:r>
            <w:r w:rsidRPr="009E4245">
              <w:t xml:space="preserve"> общие и специфические</w:t>
            </w:r>
          </w:p>
          <w:p w:rsidR="004D62F6" w:rsidRPr="009E4245" w:rsidRDefault="004D62F6" w:rsidP="007A7273">
            <w:pPr>
              <w:pStyle w:val="a4"/>
              <w:numPr>
                <w:ilvl w:val="0"/>
                <w:numId w:val="3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  <w:rPr>
                <w:b/>
              </w:rPr>
            </w:pPr>
            <w:r w:rsidRPr="009E4245">
              <w:rPr>
                <w:b/>
              </w:rPr>
              <w:t>Гипотезы</w:t>
            </w:r>
          </w:p>
          <w:p w:rsidR="004D62F6" w:rsidRPr="009E4245" w:rsidRDefault="004D62F6" w:rsidP="007A7273">
            <w:pPr>
              <w:pStyle w:val="a4"/>
              <w:numPr>
                <w:ilvl w:val="0"/>
                <w:numId w:val="4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  <w:rPr>
                <w:i/>
              </w:rPr>
            </w:pPr>
            <w:r w:rsidRPr="009E4245">
              <w:rPr>
                <w:i/>
              </w:rPr>
              <w:t>Репрезентативно ли исследование</w:t>
            </w:r>
          </w:p>
          <w:p w:rsidR="004D62F6" w:rsidRPr="009E4245" w:rsidRDefault="004D62F6" w:rsidP="007A7273">
            <w:pPr>
              <w:pStyle w:val="a4"/>
              <w:numPr>
                <w:ilvl w:val="0"/>
                <w:numId w:val="4"/>
              </w:numPr>
              <w:tabs>
                <w:tab w:val="left" w:pos="294"/>
              </w:tabs>
              <w:spacing w:after="0" w:line="240" w:lineRule="auto"/>
              <w:ind w:left="0" w:firstLine="0"/>
              <w:jc w:val="left"/>
              <w:rPr>
                <w:i/>
              </w:rPr>
            </w:pPr>
            <w:r w:rsidRPr="009E4245">
              <w:rPr>
                <w:i/>
              </w:rPr>
              <w:t xml:space="preserve">Группы </w:t>
            </w:r>
            <w:proofErr w:type="gramStart"/>
            <w:r w:rsidRPr="009E4245">
              <w:rPr>
                <w:i/>
              </w:rPr>
              <w:t>опрашиваемых</w:t>
            </w:r>
            <w:proofErr w:type="gramEnd"/>
          </w:p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 xml:space="preserve">- </w:t>
            </w:r>
            <w:r w:rsidRPr="009E4245">
              <w:rPr>
                <w:b/>
              </w:rPr>
              <w:t>Структура инструмента исследования</w:t>
            </w:r>
            <w:r w:rsidRPr="009E4245">
              <w:t xml:space="preserve"> (блоки вопросов)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 xml:space="preserve">- </w:t>
            </w:r>
            <w:r w:rsidRPr="009E4245">
              <w:rPr>
                <w:b/>
              </w:rPr>
              <w:t>Характеристика выборочной совокупности</w:t>
            </w:r>
          </w:p>
          <w:p w:rsidR="004D62F6" w:rsidRPr="009E4245" w:rsidRDefault="004D62F6" w:rsidP="007A7273">
            <w:pPr>
              <w:tabs>
                <w:tab w:val="left" w:pos="294"/>
              </w:tabs>
              <w:spacing w:after="0" w:line="240" w:lineRule="auto"/>
              <w:ind w:firstLine="0"/>
            </w:pPr>
            <w:r w:rsidRPr="009E4245">
              <w:t xml:space="preserve">- </w:t>
            </w:r>
            <w:r w:rsidRPr="009E4245">
              <w:rPr>
                <w:b/>
              </w:rPr>
              <w:t>Основные результаты исследования</w:t>
            </w:r>
            <w:r w:rsidRPr="009E4245">
              <w:t xml:space="preserve"> (проверка гипотез)</w:t>
            </w:r>
          </w:p>
          <w:p w:rsidR="004D62F6" w:rsidRPr="009E4245" w:rsidRDefault="004D62F6" w:rsidP="007A7273">
            <w:pPr>
              <w:tabs>
                <w:tab w:val="left" w:pos="294"/>
              </w:tabs>
              <w:spacing w:after="0" w:line="240" w:lineRule="auto"/>
              <w:ind w:firstLine="0"/>
            </w:pPr>
            <w:r w:rsidRPr="009E4245">
              <w:t xml:space="preserve">- </w:t>
            </w:r>
            <w:proofErr w:type="gramStart"/>
            <w:r w:rsidRPr="009E4245">
              <w:rPr>
                <w:b/>
              </w:rPr>
              <w:t>Методический анализ</w:t>
            </w:r>
            <w:proofErr w:type="gramEnd"/>
            <w:r w:rsidRPr="009E4245">
              <w:rPr>
                <w:b/>
              </w:rPr>
              <w:t xml:space="preserve"> инструмента исследования</w:t>
            </w:r>
          </w:p>
          <w:p w:rsidR="004D62F6" w:rsidRPr="009E4245" w:rsidRDefault="004D62F6" w:rsidP="007A7273">
            <w:pPr>
              <w:spacing w:after="0" w:line="240" w:lineRule="auto"/>
            </w:pPr>
          </w:p>
          <w:p w:rsidR="004D62F6" w:rsidRPr="009E4245" w:rsidRDefault="004D62F6" w:rsidP="007A7273">
            <w:pPr>
              <w:spacing w:after="0" w:line="240" w:lineRule="auto"/>
            </w:pPr>
          </w:p>
        </w:tc>
        <w:tc>
          <w:tcPr>
            <w:tcW w:w="1755" w:type="pct"/>
          </w:tcPr>
          <w:p w:rsidR="004D62F6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Глава 3. Изучение престижа образования среди учеников 9-х и 11-х классов средней школы №59 г. Перми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</w:tc>
      </w:tr>
    </w:tbl>
    <w:p w:rsidR="004D62F6" w:rsidRDefault="004D62F6" w:rsidP="004D62F6">
      <w:pPr>
        <w:spacing w:after="0" w:line="240" w:lineRule="auto"/>
      </w:pPr>
    </w:p>
    <w:p w:rsidR="004D62F6" w:rsidRDefault="004D62F6" w:rsidP="004D62F6">
      <w:pPr>
        <w:spacing w:after="0" w:line="240" w:lineRule="auto"/>
        <w:contextualSpacing/>
        <w:jc w:val="right"/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lastRenderedPageBreak/>
        <w:t xml:space="preserve">Таблица </w:t>
      </w:r>
      <w:r w:rsidR="00EF58C0">
        <w:rPr>
          <w:sz w:val="28"/>
          <w:szCs w:val="28"/>
        </w:rPr>
        <w:t>1</w:t>
      </w:r>
      <w:r>
        <w:rPr>
          <w:sz w:val="28"/>
          <w:szCs w:val="28"/>
        </w:rPr>
        <w:t xml:space="preserve"> (продолжение)</w:t>
      </w:r>
    </w:p>
    <w:p w:rsidR="004D62F6" w:rsidRPr="00CF3794" w:rsidRDefault="004D62F6" w:rsidP="004D62F6">
      <w:pPr>
        <w:spacing w:after="0"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CF3794">
        <w:rPr>
          <w:sz w:val="28"/>
          <w:szCs w:val="28"/>
        </w:rPr>
        <w:t xml:space="preserve">ояснения и примеры </w:t>
      </w:r>
      <w:r>
        <w:rPr>
          <w:sz w:val="28"/>
          <w:szCs w:val="28"/>
        </w:rPr>
        <w:t xml:space="preserve">к </w:t>
      </w:r>
      <w:r w:rsidRPr="00CF3794">
        <w:rPr>
          <w:sz w:val="28"/>
          <w:szCs w:val="28"/>
        </w:rPr>
        <w:t>некоторы</w:t>
      </w:r>
      <w:r>
        <w:rPr>
          <w:sz w:val="28"/>
          <w:szCs w:val="28"/>
        </w:rPr>
        <w:t>м</w:t>
      </w:r>
      <w:r w:rsidRPr="00CF3794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ам</w:t>
      </w:r>
      <w:r w:rsidRPr="00CF3794">
        <w:rPr>
          <w:sz w:val="28"/>
          <w:szCs w:val="28"/>
        </w:rPr>
        <w:t xml:space="preserve"> курсовой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0"/>
        <w:gridCol w:w="3352"/>
        <w:gridCol w:w="3359"/>
      </w:tblGrid>
      <w:tr w:rsidR="004D62F6" w:rsidRPr="009E4245" w:rsidTr="00FA4F61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>Пункт</w:t>
            </w: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>Пояснение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  <w:rPr>
                <w:i/>
              </w:rPr>
            </w:pPr>
            <w:r w:rsidRPr="009E4245">
              <w:rPr>
                <w:i/>
              </w:rPr>
              <w:t xml:space="preserve">Пример </w:t>
            </w:r>
          </w:p>
        </w:tc>
      </w:tr>
      <w:tr w:rsidR="004D62F6" w:rsidRPr="009E4245" w:rsidTr="00FA4F61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>Заключение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</w:pP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Выводы на основе обобщения трех глав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>Заключение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</w:pPr>
          </w:p>
        </w:tc>
      </w:tr>
      <w:tr w:rsidR="004D62F6" w:rsidRPr="001B136B" w:rsidTr="00FA4F61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>Список используемой литературы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>
              <w:t xml:space="preserve">Источники располагаются в </w:t>
            </w:r>
            <w:r w:rsidR="001D4431">
              <w:t>алфавитном порядке</w:t>
            </w:r>
            <w:r>
              <w:t>. Оформляются в</w:t>
            </w:r>
            <w:r w:rsidRPr="009E4245">
              <w:t xml:space="preserve"> соответствии с образцом</w:t>
            </w:r>
          </w:p>
          <w:p w:rsidR="004D62F6" w:rsidRPr="001B136B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(</w:t>
            </w:r>
            <w:proofErr w:type="gramStart"/>
            <w:r w:rsidRPr="009E4245">
              <w:t>см</w:t>
            </w:r>
            <w:proofErr w:type="gramEnd"/>
            <w:r w:rsidRPr="009E4245">
              <w:t>. приложение 3)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>Список используемой литературы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</w:p>
        </w:tc>
      </w:tr>
      <w:tr w:rsidR="004D62F6" w:rsidRPr="009E4245" w:rsidTr="00FA4F61">
        <w:tc>
          <w:tcPr>
            <w:tcW w:w="1494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>Приложение. Итоговая анкета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</w:pPr>
          </w:p>
        </w:tc>
        <w:tc>
          <w:tcPr>
            <w:tcW w:w="1751" w:type="pct"/>
          </w:tcPr>
          <w:p w:rsidR="004D62F6" w:rsidRPr="009E4245" w:rsidRDefault="004D62F6" w:rsidP="007A7273">
            <w:pPr>
              <w:spacing w:after="0" w:line="240" w:lineRule="auto"/>
              <w:ind w:firstLine="0"/>
              <w:contextualSpacing/>
            </w:pPr>
            <w:r w:rsidRPr="009E4245">
              <w:t>Абсолютные числа и проценты по каждому вопросу анкеты</w:t>
            </w:r>
          </w:p>
        </w:tc>
        <w:tc>
          <w:tcPr>
            <w:tcW w:w="1755" w:type="pct"/>
          </w:tcPr>
          <w:p w:rsidR="004D62F6" w:rsidRPr="009E4245" w:rsidRDefault="004D62F6" w:rsidP="007A7273">
            <w:pPr>
              <w:spacing w:after="0" w:line="240" w:lineRule="auto"/>
              <w:ind w:firstLine="0"/>
            </w:pPr>
            <w:r w:rsidRPr="009E4245">
              <w:t>Приложение. Итоговая анкета</w:t>
            </w:r>
          </w:p>
          <w:p w:rsidR="004D62F6" w:rsidRPr="009E4245" w:rsidRDefault="004D62F6" w:rsidP="007A7273">
            <w:pPr>
              <w:spacing w:after="0" w:line="240" w:lineRule="auto"/>
              <w:ind w:firstLine="0"/>
            </w:pPr>
          </w:p>
        </w:tc>
      </w:tr>
    </w:tbl>
    <w:p w:rsidR="004D62F6" w:rsidRPr="001B136B" w:rsidRDefault="004D62F6" w:rsidP="004D62F6">
      <w:pPr>
        <w:spacing w:after="0" w:line="240" w:lineRule="auto"/>
        <w:contextualSpacing/>
        <w:rPr>
          <w:sz w:val="28"/>
          <w:szCs w:val="28"/>
        </w:rPr>
      </w:pPr>
    </w:p>
    <w:p w:rsidR="00546310" w:rsidRDefault="00546310">
      <w:pPr>
        <w:spacing w:after="0" w:line="240" w:lineRule="auto"/>
        <w:rPr>
          <w:rFonts w:eastAsia="Times New Roman"/>
          <w:b/>
          <w:bCs/>
          <w:kern w:val="36"/>
          <w:sz w:val="48"/>
          <w:szCs w:val="48"/>
          <w:lang w:eastAsia="ru-RU"/>
        </w:rPr>
      </w:pPr>
    </w:p>
    <w:p w:rsidR="00262066" w:rsidRDefault="00262066">
      <w:pPr>
        <w:spacing w:after="0" w:line="240" w:lineRule="auto"/>
        <w:rPr>
          <w:rFonts w:eastAsia="Times New Roman"/>
          <w:b/>
          <w:bCs/>
          <w:kern w:val="36"/>
          <w:sz w:val="32"/>
          <w:szCs w:val="32"/>
          <w:lang w:eastAsia="ru-RU"/>
        </w:rPr>
      </w:pPr>
      <w:r>
        <w:rPr>
          <w:sz w:val="32"/>
          <w:szCs w:val="32"/>
        </w:rPr>
        <w:br w:type="page"/>
      </w:r>
    </w:p>
    <w:p w:rsidR="00E14E84" w:rsidRPr="00546310" w:rsidRDefault="007B36A2" w:rsidP="00E14E84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Общие т</w:t>
      </w:r>
      <w:r w:rsidR="00E14E84" w:rsidRPr="00546310">
        <w:rPr>
          <w:sz w:val="32"/>
          <w:szCs w:val="32"/>
        </w:rPr>
        <w:t>ребования к оформлению</w:t>
      </w:r>
      <w:r w:rsidR="00861A45" w:rsidRPr="00546310">
        <w:rPr>
          <w:sz w:val="32"/>
          <w:szCs w:val="32"/>
        </w:rPr>
        <w:t xml:space="preserve"> курсовой работы</w:t>
      </w:r>
    </w:p>
    <w:p w:rsidR="00747BDD" w:rsidRPr="001B136B" w:rsidRDefault="00747BDD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 xml:space="preserve">Рекомендуемый объем глав </w:t>
      </w:r>
      <w:r w:rsidR="00744EDD" w:rsidRPr="001B136B">
        <w:rPr>
          <w:sz w:val="28"/>
          <w:szCs w:val="28"/>
        </w:rPr>
        <w:t>–</w:t>
      </w:r>
      <w:r w:rsidRPr="001B136B">
        <w:rPr>
          <w:sz w:val="28"/>
          <w:szCs w:val="28"/>
        </w:rPr>
        <w:t xml:space="preserve"> </w:t>
      </w:r>
      <w:r w:rsidR="00744EDD" w:rsidRPr="001B136B">
        <w:rPr>
          <w:sz w:val="28"/>
          <w:szCs w:val="28"/>
        </w:rPr>
        <w:t>7-12 страниц, объем введения и заключения – по 2-3 страницы.</w:t>
      </w:r>
    </w:p>
    <w:p w:rsidR="002A5D57" w:rsidRPr="001B136B" w:rsidRDefault="002A5D57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 xml:space="preserve">Обязательны выводы в конце каждого параграфа и каждой главы. </w:t>
      </w:r>
      <w:r w:rsidR="0090457D" w:rsidRPr="001B136B">
        <w:rPr>
          <w:sz w:val="28"/>
          <w:szCs w:val="28"/>
        </w:rPr>
        <w:t>Главы начинать с новой страницы.</w:t>
      </w:r>
    </w:p>
    <w:p w:rsidR="00574799" w:rsidRDefault="00574799" w:rsidP="00574799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 списке литературы должно быть не менее 20 наименований.</w:t>
      </w:r>
    </w:p>
    <w:p w:rsidR="009D2BC0" w:rsidRPr="009D2BC0" w:rsidRDefault="009D2BC0" w:rsidP="009E6833">
      <w:pPr>
        <w:spacing w:after="0" w:line="240" w:lineRule="auto"/>
        <w:rPr>
          <w:sz w:val="28"/>
          <w:szCs w:val="28"/>
        </w:rPr>
      </w:pPr>
      <w:r w:rsidRPr="009D2BC0">
        <w:rPr>
          <w:sz w:val="28"/>
          <w:szCs w:val="28"/>
        </w:rPr>
        <w:t>В анкете должно быть не менее 30-ти вопросов.</w:t>
      </w:r>
    </w:p>
    <w:p w:rsidR="00302886" w:rsidRPr="001B136B" w:rsidRDefault="00266226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>Текст должен быть набран в текстовом редакторе Word в формате .doc или .</w:t>
      </w:r>
      <w:r w:rsidRPr="001B136B">
        <w:rPr>
          <w:sz w:val="28"/>
          <w:szCs w:val="28"/>
          <w:lang w:val="en-US"/>
        </w:rPr>
        <w:t>docx</w:t>
      </w:r>
      <w:r w:rsidRPr="001B136B">
        <w:rPr>
          <w:sz w:val="28"/>
          <w:szCs w:val="28"/>
        </w:rPr>
        <w:t xml:space="preserve">. Шрифт Times New Roman, размер шрифта – 14 pt. Междустрочный интервал – одинарный. </w:t>
      </w:r>
      <w:r w:rsidR="001F10D4" w:rsidRPr="001B136B">
        <w:rPr>
          <w:sz w:val="28"/>
          <w:szCs w:val="28"/>
        </w:rPr>
        <w:t>Интервал до и после строки 0 пт.</w:t>
      </w:r>
    </w:p>
    <w:p w:rsidR="00302886" w:rsidRPr="001B136B" w:rsidRDefault="004D72B2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>П</w:t>
      </w:r>
      <w:r w:rsidR="00266226" w:rsidRPr="001B136B">
        <w:rPr>
          <w:sz w:val="28"/>
          <w:szCs w:val="28"/>
        </w:rPr>
        <w:t>оля</w:t>
      </w:r>
      <w:r w:rsidRPr="001B136B">
        <w:rPr>
          <w:sz w:val="28"/>
          <w:szCs w:val="28"/>
        </w:rPr>
        <w:t>: верхнее и нижнее</w:t>
      </w:r>
      <w:r w:rsidR="00266226" w:rsidRPr="001B136B">
        <w:rPr>
          <w:sz w:val="28"/>
          <w:szCs w:val="28"/>
        </w:rPr>
        <w:t xml:space="preserve"> – 2 </w:t>
      </w:r>
      <w:r w:rsidR="00302886" w:rsidRPr="001B136B">
        <w:rPr>
          <w:sz w:val="28"/>
          <w:szCs w:val="28"/>
        </w:rPr>
        <w:t>с</w:t>
      </w:r>
      <w:r w:rsidR="00266226" w:rsidRPr="001B136B">
        <w:rPr>
          <w:sz w:val="28"/>
          <w:szCs w:val="28"/>
        </w:rPr>
        <w:t>м</w:t>
      </w:r>
      <w:r w:rsidR="00302886" w:rsidRPr="001B136B">
        <w:rPr>
          <w:sz w:val="28"/>
          <w:szCs w:val="28"/>
        </w:rPr>
        <w:t>, левое – 3 см, правое – 1,5 см</w:t>
      </w:r>
      <w:r w:rsidR="00266226" w:rsidRPr="001B136B">
        <w:rPr>
          <w:sz w:val="28"/>
          <w:szCs w:val="28"/>
        </w:rPr>
        <w:t xml:space="preserve">. </w:t>
      </w:r>
    </w:p>
    <w:p w:rsidR="009E6833" w:rsidRDefault="009E6833" w:rsidP="009E6833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Номера страниц – внизу справа, при этом на титульном листе номер не ставят.</w:t>
      </w:r>
    </w:p>
    <w:p w:rsidR="00744EDD" w:rsidRPr="001B136B" w:rsidRDefault="00266226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 xml:space="preserve">Абзацный отступ – </w:t>
      </w:r>
      <w:r w:rsidR="00302886" w:rsidRPr="001B136B">
        <w:rPr>
          <w:sz w:val="28"/>
          <w:szCs w:val="28"/>
        </w:rPr>
        <w:t>1</w:t>
      </w:r>
      <w:r w:rsidRPr="001B136B">
        <w:rPr>
          <w:sz w:val="28"/>
          <w:szCs w:val="28"/>
        </w:rPr>
        <w:t>,</w:t>
      </w:r>
      <w:r w:rsidR="00302886" w:rsidRPr="001B136B">
        <w:rPr>
          <w:sz w:val="28"/>
          <w:szCs w:val="28"/>
        </w:rPr>
        <w:t>2</w:t>
      </w:r>
      <w:r w:rsidRPr="001B136B">
        <w:rPr>
          <w:sz w:val="28"/>
          <w:szCs w:val="28"/>
        </w:rPr>
        <w:t>5 см. Выравнивание основного текста – по ширине. Все слова внутри абзаца разделяются только одним пробелом. Перед знаком препинания пробелы не ставятся, после знака препинания – один пробел.</w:t>
      </w:r>
    </w:p>
    <w:p w:rsidR="00A6187F" w:rsidRPr="001B136B" w:rsidRDefault="00A6187F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>Заголовки оформляются жирным шрифтом</w:t>
      </w:r>
      <w:r w:rsidR="00CB1AF6" w:rsidRPr="001B136B">
        <w:rPr>
          <w:sz w:val="28"/>
          <w:szCs w:val="28"/>
        </w:rPr>
        <w:t xml:space="preserve"> Times New Roman, размер шрифта – 14 pt.</w:t>
      </w:r>
      <w:r w:rsidR="00353BC3">
        <w:rPr>
          <w:sz w:val="28"/>
          <w:szCs w:val="28"/>
        </w:rPr>
        <w:t xml:space="preserve"> В конце заголовков точки не ставить.</w:t>
      </w:r>
    </w:p>
    <w:p w:rsidR="00CB1AF6" w:rsidRDefault="00CB1AF6" w:rsidP="00335DC4">
      <w:pPr>
        <w:spacing w:after="0" w:line="240" w:lineRule="auto"/>
        <w:contextualSpacing/>
        <w:rPr>
          <w:sz w:val="28"/>
          <w:szCs w:val="28"/>
        </w:rPr>
      </w:pPr>
      <w:r w:rsidRPr="001B136B">
        <w:rPr>
          <w:sz w:val="28"/>
          <w:szCs w:val="28"/>
        </w:rPr>
        <w:t xml:space="preserve">Название глав в тексте </w:t>
      </w:r>
      <w:r w:rsidR="003446C3" w:rsidRPr="001B136B">
        <w:rPr>
          <w:sz w:val="28"/>
          <w:szCs w:val="28"/>
        </w:rPr>
        <w:t xml:space="preserve">(но не в оглавлении) </w:t>
      </w:r>
      <w:r w:rsidR="008041B0" w:rsidRPr="001B136B">
        <w:rPr>
          <w:sz w:val="28"/>
          <w:szCs w:val="28"/>
        </w:rPr>
        <w:t>–</w:t>
      </w:r>
      <w:r w:rsidR="00AC16BD" w:rsidRPr="001B136B">
        <w:rPr>
          <w:sz w:val="28"/>
          <w:szCs w:val="28"/>
        </w:rPr>
        <w:t xml:space="preserve"> </w:t>
      </w:r>
      <w:r w:rsidR="003446C3" w:rsidRPr="001B136B">
        <w:rPr>
          <w:sz w:val="28"/>
          <w:szCs w:val="28"/>
        </w:rPr>
        <w:t>заглавными буквами</w:t>
      </w:r>
      <w:r w:rsidR="00AC16BD" w:rsidRPr="001B136B">
        <w:rPr>
          <w:sz w:val="28"/>
          <w:szCs w:val="28"/>
        </w:rPr>
        <w:t>, выравнивание по центру</w:t>
      </w:r>
      <w:r w:rsidR="003446C3" w:rsidRPr="001B136B">
        <w:rPr>
          <w:sz w:val="28"/>
          <w:szCs w:val="28"/>
        </w:rPr>
        <w:t>. Название параграфов –</w:t>
      </w:r>
      <w:r w:rsidR="00AC16BD" w:rsidRPr="001B136B">
        <w:rPr>
          <w:sz w:val="28"/>
          <w:szCs w:val="28"/>
        </w:rPr>
        <w:t xml:space="preserve"> </w:t>
      </w:r>
      <w:r w:rsidR="003446C3" w:rsidRPr="001B136B">
        <w:rPr>
          <w:sz w:val="28"/>
          <w:szCs w:val="28"/>
        </w:rPr>
        <w:t>строчными буквами</w:t>
      </w:r>
      <w:r w:rsidR="00AC16BD" w:rsidRPr="001B136B">
        <w:rPr>
          <w:sz w:val="28"/>
          <w:szCs w:val="28"/>
        </w:rPr>
        <w:t>, выравнивание по левому краю</w:t>
      </w:r>
      <w:r w:rsidR="003446C3" w:rsidRPr="001B136B">
        <w:rPr>
          <w:sz w:val="28"/>
          <w:szCs w:val="28"/>
        </w:rPr>
        <w:t>.</w:t>
      </w:r>
      <w:r w:rsidR="001239AB">
        <w:rPr>
          <w:sz w:val="28"/>
          <w:szCs w:val="28"/>
        </w:rPr>
        <w:t xml:space="preserve"> </w:t>
      </w:r>
      <w:r w:rsidR="00D46A58">
        <w:rPr>
          <w:sz w:val="28"/>
          <w:szCs w:val="28"/>
        </w:rPr>
        <w:t>П</w:t>
      </w:r>
      <w:r w:rsidR="001239AB">
        <w:rPr>
          <w:sz w:val="28"/>
          <w:szCs w:val="28"/>
        </w:rPr>
        <w:t>ример</w:t>
      </w:r>
      <w:r w:rsidR="00D46A58">
        <w:rPr>
          <w:sz w:val="28"/>
          <w:szCs w:val="28"/>
        </w:rPr>
        <w:t xml:space="preserve"> </w:t>
      </w:r>
      <w:r w:rsidR="00CF3794">
        <w:rPr>
          <w:sz w:val="28"/>
          <w:szCs w:val="28"/>
        </w:rPr>
        <w:t xml:space="preserve">оформления </w:t>
      </w:r>
      <w:r w:rsidR="00D46A58">
        <w:rPr>
          <w:sz w:val="28"/>
          <w:szCs w:val="28"/>
        </w:rPr>
        <w:t>обычного заголовка</w:t>
      </w:r>
      <w:r w:rsidR="001239AB">
        <w:rPr>
          <w:sz w:val="28"/>
          <w:szCs w:val="28"/>
        </w:rPr>
        <w:t>:</w:t>
      </w:r>
    </w:p>
    <w:p w:rsidR="001239AB" w:rsidRDefault="001239AB" w:rsidP="001239AB">
      <w:pPr>
        <w:spacing w:after="0" w:line="240" w:lineRule="auto"/>
        <w:contextualSpacing/>
        <w:jc w:val="left"/>
        <w:rPr>
          <w:b/>
          <w:sz w:val="28"/>
          <w:szCs w:val="28"/>
        </w:rPr>
      </w:pPr>
      <w:r w:rsidRPr="001239AB">
        <w:rPr>
          <w:b/>
          <w:sz w:val="28"/>
          <w:szCs w:val="28"/>
        </w:rPr>
        <w:t>Введение</w:t>
      </w:r>
    </w:p>
    <w:p w:rsidR="00EA3F3C" w:rsidRDefault="00EA3F3C" w:rsidP="001239AB">
      <w:pPr>
        <w:spacing w:after="0" w:line="240" w:lineRule="auto"/>
        <w:contextualSpacing/>
        <w:jc w:val="left"/>
        <w:rPr>
          <w:sz w:val="28"/>
          <w:szCs w:val="28"/>
        </w:rPr>
      </w:pPr>
    </w:p>
    <w:p w:rsidR="00D46A58" w:rsidRDefault="00D46A58" w:rsidP="001239AB">
      <w:pPr>
        <w:spacing w:after="0" w:line="240" w:lineRule="auto"/>
        <w:contextualSpacing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Пример </w:t>
      </w:r>
      <w:r w:rsidR="00CF3794">
        <w:rPr>
          <w:sz w:val="28"/>
          <w:szCs w:val="28"/>
        </w:rPr>
        <w:t xml:space="preserve">оформления </w:t>
      </w:r>
      <w:r>
        <w:rPr>
          <w:sz w:val="28"/>
          <w:szCs w:val="28"/>
        </w:rPr>
        <w:t>названия главы:</w:t>
      </w:r>
    </w:p>
    <w:p w:rsidR="001239AB" w:rsidRDefault="001239AB" w:rsidP="00353BC3">
      <w:pPr>
        <w:spacing w:after="0"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353BC3">
        <w:rPr>
          <w:b/>
          <w:sz w:val="28"/>
          <w:szCs w:val="28"/>
        </w:rPr>
        <w:t>ТЕОРЕТИКО-МЕТОДОЛОГИЧЕСКИЙ АНАЛИЗ ПРЕСТИ</w:t>
      </w:r>
      <w:r w:rsidR="00D46A58">
        <w:rPr>
          <w:b/>
          <w:sz w:val="28"/>
          <w:szCs w:val="28"/>
        </w:rPr>
        <w:t>Ж</w:t>
      </w:r>
      <w:r w:rsidR="00353BC3">
        <w:rPr>
          <w:b/>
          <w:sz w:val="28"/>
          <w:szCs w:val="28"/>
        </w:rPr>
        <w:t>А ОБРАЗОВАНИЯ У МОЛОДЕЖИ</w:t>
      </w:r>
    </w:p>
    <w:p w:rsidR="00B554CA" w:rsidRDefault="00B554CA" w:rsidP="00CF3794">
      <w:pPr>
        <w:spacing w:after="0" w:line="240" w:lineRule="auto"/>
        <w:contextualSpacing/>
        <w:rPr>
          <w:sz w:val="28"/>
          <w:szCs w:val="28"/>
        </w:rPr>
      </w:pPr>
    </w:p>
    <w:p w:rsidR="002E0F45" w:rsidRDefault="00B554CA" w:rsidP="00CF3794">
      <w:pPr>
        <w:spacing w:after="0" w:line="240" w:lineRule="auto"/>
        <w:contextualSpacing/>
        <w:rPr>
          <w:sz w:val="28"/>
          <w:szCs w:val="28"/>
        </w:rPr>
      </w:pPr>
      <w:r w:rsidRPr="00B554CA">
        <w:rPr>
          <w:sz w:val="28"/>
          <w:szCs w:val="28"/>
        </w:rPr>
        <w:t>Ссылки на первоисточники в тексте заключаются в квадратные скобки с указанием номера страницы, например: [7</w:t>
      </w:r>
      <w:r w:rsidR="002E0F45">
        <w:rPr>
          <w:sz w:val="28"/>
          <w:szCs w:val="28"/>
        </w:rPr>
        <w:t>,</w:t>
      </w:r>
      <w:r w:rsidRPr="00B554CA">
        <w:rPr>
          <w:sz w:val="28"/>
          <w:szCs w:val="28"/>
        </w:rPr>
        <w:t xml:space="preserve"> </w:t>
      </w:r>
      <w:r w:rsidR="002E0F45">
        <w:rPr>
          <w:sz w:val="28"/>
          <w:szCs w:val="28"/>
        </w:rPr>
        <w:t>с</w:t>
      </w:r>
      <w:r w:rsidRPr="00B554CA">
        <w:rPr>
          <w:sz w:val="28"/>
          <w:szCs w:val="28"/>
        </w:rPr>
        <w:t xml:space="preserve">. 24]. </w:t>
      </w:r>
    </w:p>
    <w:p w:rsidR="009E6833" w:rsidRPr="009E6833" w:rsidRDefault="009E6833" w:rsidP="009E6833">
      <w:pPr>
        <w:ind w:firstLine="720"/>
        <w:rPr>
          <w:sz w:val="28"/>
          <w:szCs w:val="28"/>
        </w:rPr>
      </w:pPr>
      <w:r w:rsidRPr="009E6833">
        <w:rPr>
          <w:sz w:val="28"/>
          <w:szCs w:val="28"/>
        </w:rPr>
        <w:t>В списке использованной литературы источники располагаются в алфавитном порядке. Сначала указываются фамилия и инициалы автора или авторов, затем название статьи или книги и полные выходные данные.</w:t>
      </w:r>
      <w:r w:rsidR="00204BAD">
        <w:rPr>
          <w:sz w:val="28"/>
          <w:szCs w:val="28"/>
        </w:rPr>
        <w:t xml:space="preserve"> Источники должны быть социологическими.</w:t>
      </w:r>
    </w:p>
    <w:p w:rsidR="007B36A2" w:rsidRDefault="007B36A2" w:rsidP="00CF3794">
      <w:pPr>
        <w:spacing w:after="0" w:line="240" w:lineRule="auto"/>
        <w:contextualSpacing/>
        <w:rPr>
          <w:sz w:val="28"/>
          <w:szCs w:val="28"/>
        </w:rPr>
      </w:pPr>
    </w:p>
    <w:p w:rsidR="00E14E84" w:rsidRDefault="00E14E84" w:rsidP="00CF3794">
      <w:pPr>
        <w:spacing w:after="0" w:line="240" w:lineRule="auto"/>
        <w:contextualSpacing/>
        <w:rPr>
          <w:sz w:val="28"/>
          <w:szCs w:val="28"/>
        </w:rPr>
      </w:pPr>
    </w:p>
    <w:p w:rsidR="007A346F" w:rsidRDefault="007A346F">
      <w:pPr>
        <w:spacing w:after="0" w:line="240" w:lineRule="auto"/>
        <w:rPr>
          <w:sz w:val="32"/>
          <w:szCs w:val="32"/>
        </w:rPr>
      </w:pPr>
    </w:p>
    <w:p w:rsidR="007B36A2" w:rsidRPr="00047CFC" w:rsidRDefault="00262066" w:rsidP="00047CFC">
      <w:pPr>
        <w:spacing w:after="0" w:line="240" w:lineRule="auto"/>
        <w:rPr>
          <w:b/>
          <w:sz w:val="32"/>
          <w:szCs w:val="32"/>
        </w:rPr>
      </w:pPr>
      <w:r>
        <w:rPr>
          <w:sz w:val="32"/>
          <w:szCs w:val="32"/>
        </w:rPr>
        <w:br w:type="page"/>
      </w:r>
      <w:r w:rsidR="007B36A2" w:rsidRPr="00047CFC">
        <w:rPr>
          <w:b/>
          <w:sz w:val="32"/>
          <w:szCs w:val="32"/>
        </w:rPr>
        <w:lastRenderedPageBreak/>
        <w:t>Требования к оформлению таблиц</w:t>
      </w:r>
    </w:p>
    <w:p w:rsidR="00B46DD9" w:rsidRDefault="00B46DD9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Необходимы ссылки в тексте на каждую таблицу</w:t>
      </w:r>
      <w:r w:rsidR="00A16116">
        <w:rPr>
          <w:b w:val="0"/>
          <w:sz w:val="28"/>
          <w:szCs w:val="28"/>
        </w:rPr>
        <w:t xml:space="preserve">. Таблица должна следовать </w:t>
      </w:r>
      <w:r w:rsidR="00292492">
        <w:rPr>
          <w:b w:val="0"/>
          <w:sz w:val="28"/>
          <w:szCs w:val="28"/>
        </w:rPr>
        <w:t xml:space="preserve">сразу </w:t>
      </w:r>
      <w:r w:rsidR="00A16116">
        <w:rPr>
          <w:b w:val="0"/>
          <w:sz w:val="28"/>
          <w:szCs w:val="28"/>
        </w:rPr>
        <w:t>после ее упоминания в тексте. У таблиц должна быть сквозная нумерация.</w:t>
      </w:r>
    </w:p>
    <w:p w:rsidR="00A16116" w:rsidRDefault="00A16116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Помимо номера, таблица должна иметь название, после которого в скобках </w:t>
      </w:r>
      <w:r w:rsidR="0007656A">
        <w:rPr>
          <w:b w:val="0"/>
          <w:sz w:val="28"/>
          <w:szCs w:val="28"/>
        </w:rPr>
        <w:t xml:space="preserve">указывают </w:t>
      </w:r>
      <w:r>
        <w:rPr>
          <w:b w:val="0"/>
          <w:sz w:val="28"/>
          <w:szCs w:val="28"/>
        </w:rPr>
        <w:t>единицы измерения (абс</w:t>
      </w:r>
      <w:proofErr w:type="gramStart"/>
      <w:r>
        <w:rPr>
          <w:b w:val="0"/>
          <w:sz w:val="28"/>
          <w:szCs w:val="28"/>
        </w:rPr>
        <w:t>.ч</w:t>
      </w:r>
      <w:proofErr w:type="gramEnd"/>
      <w:r>
        <w:rPr>
          <w:b w:val="0"/>
          <w:sz w:val="28"/>
          <w:szCs w:val="28"/>
        </w:rPr>
        <w:t>исла, %, ранги).</w:t>
      </w:r>
    </w:p>
    <w:p w:rsidR="0007656A" w:rsidRDefault="0007656A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Данные в таблице должны быть округлены до одной десятой.</w:t>
      </w:r>
    </w:p>
    <w:p w:rsidR="007B36A2" w:rsidRDefault="006E7149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B46DD9">
        <w:rPr>
          <w:b w:val="0"/>
          <w:sz w:val="28"/>
          <w:szCs w:val="28"/>
        </w:rPr>
        <w:t xml:space="preserve">Для </w:t>
      </w:r>
      <w:r w:rsidR="00566600">
        <w:rPr>
          <w:b w:val="0"/>
          <w:sz w:val="28"/>
          <w:szCs w:val="28"/>
        </w:rPr>
        <w:t xml:space="preserve">двумерной таблицы, показывающей влияние фактора, а также для </w:t>
      </w:r>
      <w:r w:rsidRPr="00B46DD9">
        <w:rPr>
          <w:b w:val="0"/>
          <w:sz w:val="28"/>
          <w:szCs w:val="28"/>
        </w:rPr>
        <w:t>одномерной таблицы, построенной по альтернативному вопросу</w:t>
      </w:r>
      <w:r w:rsidR="00B46DD9">
        <w:rPr>
          <w:b w:val="0"/>
          <w:sz w:val="28"/>
          <w:szCs w:val="28"/>
        </w:rPr>
        <w:t>, обязательна строка «всего».</w:t>
      </w:r>
    </w:p>
    <w:p w:rsidR="0076463E" w:rsidRDefault="0076463E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Шрифт в таблице можно уменьшать.</w:t>
      </w:r>
    </w:p>
    <w:p w:rsidR="00C41A2D" w:rsidRDefault="00C41A2D" w:rsidP="0007656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Пример оформления одномерной таблицы:</w:t>
      </w:r>
    </w:p>
    <w:p w:rsidR="00C23AD9" w:rsidRPr="00640CBB" w:rsidRDefault="00C23AD9" w:rsidP="00C23AD9">
      <w:pPr>
        <w:spacing w:line="30" w:lineRule="atLeast"/>
        <w:jc w:val="right"/>
        <w:rPr>
          <w:sz w:val="28"/>
          <w:szCs w:val="28"/>
        </w:rPr>
      </w:pPr>
      <w:r w:rsidRPr="00640CBB">
        <w:rPr>
          <w:sz w:val="28"/>
          <w:szCs w:val="28"/>
        </w:rPr>
        <w:t xml:space="preserve">Таблица </w:t>
      </w:r>
      <w:r w:rsidR="00797317">
        <w:rPr>
          <w:sz w:val="28"/>
          <w:szCs w:val="28"/>
        </w:rPr>
        <w:t>2</w:t>
      </w:r>
    </w:p>
    <w:p w:rsidR="00C23AD9" w:rsidRDefault="00C23AD9" w:rsidP="00C23AD9">
      <w:pPr>
        <w:spacing w:line="3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Представления о волонтерской деятельности среди респондентов                   (в абс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ислах и 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2126"/>
        <w:gridCol w:w="1383"/>
      </w:tblGrid>
      <w:tr w:rsidR="00C23AD9" w:rsidRPr="00F26A3D" w:rsidTr="00AB2366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Суждения о волонтерской деятельности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Абс</w:t>
            </w:r>
            <w:proofErr w:type="gramStart"/>
            <w:r w:rsidRPr="00F26A3D">
              <w:rPr>
                <w:sz w:val="26"/>
                <w:szCs w:val="26"/>
              </w:rPr>
              <w:t>.ч</w:t>
            </w:r>
            <w:proofErr w:type="gramEnd"/>
            <w:r w:rsidRPr="00F26A3D">
              <w:rPr>
                <w:sz w:val="26"/>
                <w:szCs w:val="26"/>
              </w:rPr>
              <w:t>исла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%</w:t>
            </w:r>
          </w:p>
        </w:tc>
      </w:tr>
      <w:tr w:rsidR="00C23AD9" w:rsidRPr="00F26A3D" w:rsidTr="00AB2366">
        <w:trPr>
          <w:trHeight w:val="787"/>
        </w:trPr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Волонтерская деятельность основывается на безвозмездной помощи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46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38,3</w:t>
            </w:r>
          </w:p>
        </w:tc>
      </w:tr>
      <w:tr w:rsidR="00C23AD9" w:rsidRPr="00F26A3D" w:rsidTr="00AB2366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Волонтерская деятельность является принудительной в России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3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2,5</w:t>
            </w:r>
          </w:p>
        </w:tc>
      </w:tr>
      <w:tr w:rsidR="00C23AD9" w:rsidRPr="00F26A3D" w:rsidTr="00AB2366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К волонтерской деятельности относится помощь социально незащищенных слоев населения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26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21,7</w:t>
            </w:r>
          </w:p>
        </w:tc>
      </w:tr>
      <w:tr w:rsidR="00C23AD9" w:rsidRPr="00F26A3D" w:rsidTr="00AB2366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Волонтерская деятельность осуществляется только в пределах домашнего хозяйства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2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1,7</w:t>
            </w:r>
          </w:p>
        </w:tc>
      </w:tr>
      <w:tr w:rsidR="00C23AD9" w:rsidRPr="00F26A3D" w:rsidTr="00AB2366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К волонтерской деятельности относится помощь на общественных, спортивных и исторических мероприятиях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40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33,3</w:t>
            </w:r>
          </w:p>
        </w:tc>
      </w:tr>
      <w:tr w:rsidR="00C23AD9" w:rsidRPr="00F26A3D" w:rsidTr="00AB2366">
        <w:tc>
          <w:tcPr>
            <w:tcW w:w="6062" w:type="dxa"/>
            <w:vAlign w:val="center"/>
          </w:tcPr>
          <w:p w:rsidR="00C23AD9" w:rsidRPr="00F26A3D" w:rsidRDefault="00C23AD9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Волонтерская деятельность – это обычная работа, за которую волонтеры получают зарплату</w:t>
            </w:r>
          </w:p>
        </w:tc>
        <w:tc>
          <w:tcPr>
            <w:tcW w:w="2126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3</w:t>
            </w:r>
          </w:p>
        </w:tc>
        <w:tc>
          <w:tcPr>
            <w:tcW w:w="1383" w:type="dxa"/>
            <w:vAlign w:val="center"/>
          </w:tcPr>
          <w:p w:rsidR="00C23AD9" w:rsidRPr="00F26A3D" w:rsidRDefault="00C23AD9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2,5</w:t>
            </w:r>
          </w:p>
        </w:tc>
      </w:tr>
      <w:tr w:rsidR="0091781F" w:rsidRPr="00F26A3D" w:rsidTr="00AB2366">
        <w:tc>
          <w:tcPr>
            <w:tcW w:w="6062" w:type="dxa"/>
            <w:vAlign w:val="center"/>
          </w:tcPr>
          <w:p w:rsidR="0091781F" w:rsidRPr="00F26A3D" w:rsidRDefault="0091781F" w:rsidP="00C23AD9">
            <w:pPr>
              <w:spacing w:after="0" w:line="14" w:lineRule="atLeast"/>
              <w:ind w:firstLine="0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1781F" w:rsidRPr="00F26A3D" w:rsidRDefault="0091781F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120</w:t>
            </w:r>
          </w:p>
        </w:tc>
        <w:tc>
          <w:tcPr>
            <w:tcW w:w="1383" w:type="dxa"/>
            <w:vAlign w:val="center"/>
          </w:tcPr>
          <w:p w:rsidR="0091781F" w:rsidRPr="00F26A3D" w:rsidRDefault="0091781F" w:rsidP="00C23AD9">
            <w:pPr>
              <w:spacing w:after="0" w:line="30" w:lineRule="atLeast"/>
              <w:ind w:firstLine="0"/>
              <w:jc w:val="center"/>
              <w:rPr>
                <w:sz w:val="26"/>
                <w:szCs w:val="26"/>
              </w:rPr>
            </w:pPr>
            <w:r w:rsidRPr="00F26A3D">
              <w:rPr>
                <w:sz w:val="26"/>
                <w:szCs w:val="26"/>
              </w:rPr>
              <w:t>100,0</w:t>
            </w:r>
          </w:p>
        </w:tc>
      </w:tr>
    </w:tbl>
    <w:p w:rsidR="00C41A2D" w:rsidRPr="00B46DD9" w:rsidRDefault="00C41A2D" w:rsidP="00883B02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:rsidR="00262066" w:rsidRPr="00403E85" w:rsidRDefault="00883B02" w:rsidP="00883B02">
      <w:pPr>
        <w:spacing w:after="0" w:line="240" w:lineRule="auto"/>
        <w:rPr>
          <w:rFonts w:eastAsia="Times New Roman"/>
          <w:bCs/>
          <w:kern w:val="36"/>
          <w:sz w:val="28"/>
          <w:szCs w:val="28"/>
          <w:lang w:eastAsia="ru-RU"/>
        </w:rPr>
      </w:pPr>
      <w:r w:rsidRPr="00403E85">
        <w:rPr>
          <w:rFonts w:eastAsia="Times New Roman"/>
          <w:bCs/>
          <w:kern w:val="36"/>
          <w:sz w:val="28"/>
          <w:szCs w:val="28"/>
          <w:lang w:eastAsia="ru-RU"/>
        </w:rPr>
        <w:t xml:space="preserve">Пример </w:t>
      </w:r>
      <w:r w:rsidR="0076463E" w:rsidRPr="00403E85">
        <w:rPr>
          <w:rFonts w:eastAsia="Times New Roman"/>
          <w:bCs/>
          <w:kern w:val="36"/>
          <w:sz w:val="28"/>
          <w:szCs w:val="28"/>
          <w:lang w:eastAsia="ru-RU"/>
        </w:rPr>
        <w:t xml:space="preserve">переноса </w:t>
      </w:r>
      <w:r w:rsidRPr="00403E85">
        <w:rPr>
          <w:rFonts w:eastAsia="Times New Roman"/>
          <w:bCs/>
          <w:kern w:val="36"/>
          <w:sz w:val="28"/>
          <w:szCs w:val="28"/>
          <w:lang w:eastAsia="ru-RU"/>
        </w:rPr>
        <w:t>таблицы</w:t>
      </w:r>
      <w:r w:rsidR="0076463E" w:rsidRPr="00403E85">
        <w:rPr>
          <w:rFonts w:eastAsia="Times New Roman"/>
          <w:bCs/>
          <w:kern w:val="36"/>
          <w:sz w:val="28"/>
          <w:szCs w:val="28"/>
          <w:lang w:eastAsia="ru-RU"/>
        </w:rPr>
        <w:t xml:space="preserve"> на другую страницу</w:t>
      </w:r>
      <w:r w:rsidRPr="00403E85">
        <w:rPr>
          <w:rFonts w:eastAsia="Times New Roman"/>
          <w:bCs/>
          <w:kern w:val="36"/>
          <w:sz w:val="28"/>
          <w:szCs w:val="28"/>
          <w:lang w:eastAsia="ru-RU"/>
        </w:rPr>
        <w:t>:</w:t>
      </w:r>
    </w:p>
    <w:p w:rsidR="00883B02" w:rsidRDefault="00883B02" w:rsidP="00883B02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797317">
        <w:rPr>
          <w:sz w:val="28"/>
          <w:szCs w:val="28"/>
        </w:rPr>
        <w:t>3</w:t>
      </w:r>
    </w:p>
    <w:p w:rsidR="00883B02" w:rsidRDefault="00883B02" w:rsidP="00883B02">
      <w:pPr>
        <w:spacing w:after="0" w:line="240" w:lineRule="auto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Влияние </w:t>
      </w:r>
      <w:r w:rsidR="007476E4">
        <w:rPr>
          <w:rFonts w:cstheme="minorHAnsi"/>
          <w:sz w:val="28"/>
          <w:szCs w:val="28"/>
        </w:rPr>
        <w:t xml:space="preserve">индивидуального </w:t>
      </w:r>
      <w:r>
        <w:rPr>
          <w:rFonts w:cstheme="minorHAnsi"/>
          <w:sz w:val="28"/>
          <w:szCs w:val="28"/>
        </w:rPr>
        <w:t>уровня дохода на участие в мероприятиях и акциях волонтерского характера (в абс</w:t>
      </w:r>
      <w:proofErr w:type="gramStart"/>
      <w:r>
        <w:rPr>
          <w:rFonts w:cstheme="minorHAnsi"/>
          <w:sz w:val="28"/>
          <w:szCs w:val="28"/>
        </w:rPr>
        <w:t>.ч</w:t>
      </w:r>
      <w:proofErr w:type="gramEnd"/>
      <w:r>
        <w:rPr>
          <w:rFonts w:cstheme="minorHAnsi"/>
          <w:sz w:val="28"/>
          <w:szCs w:val="28"/>
        </w:rPr>
        <w:t>ислах и %)</w:t>
      </w:r>
    </w:p>
    <w:p w:rsidR="007476E4" w:rsidRDefault="007476E4" w:rsidP="00883B02">
      <w:pPr>
        <w:spacing w:after="0" w:line="240" w:lineRule="auto"/>
        <w:jc w:val="center"/>
        <w:rPr>
          <w:rFonts w:cs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883B02" w:rsidTr="00AB2366">
        <w:tc>
          <w:tcPr>
            <w:tcW w:w="1914" w:type="dxa"/>
            <w:vMerge w:val="restart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дохода</w:t>
            </w:r>
          </w:p>
        </w:tc>
        <w:tc>
          <w:tcPr>
            <w:tcW w:w="5742" w:type="dxa"/>
            <w:gridSpan w:val="3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 мероприятиях и акциях волонтерского характера…</w:t>
            </w:r>
          </w:p>
        </w:tc>
        <w:tc>
          <w:tcPr>
            <w:tcW w:w="1915" w:type="dxa"/>
            <w:vMerge w:val="restart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883B02" w:rsidTr="00AB2366">
        <w:tc>
          <w:tcPr>
            <w:tcW w:w="1914" w:type="dxa"/>
            <w:vMerge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…участвуют регулярно</w:t>
            </w: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…участвуют от случая к случаю</w:t>
            </w: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…не участвуют вообще</w:t>
            </w:r>
          </w:p>
        </w:tc>
        <w:tc>
          <w:tcPr>
            <w:tcW w:w="1915" w:type="dxa"/>
            <w:vMerge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883B02" w:rsidTr="00AB2366">
        <w:tc>
          <w:tcPr>
            <w:tcW w:w="1914" w:type="dxa"/>
            <w:vAlign w:val="center"/>
          </w:tcPr>
          <w:p w:rsidR="00883B02" w:rsidRDefault="00883B02" w:rsidP="00284771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84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000 рублей и менее</w:t>
            </w: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</w:t>
            </w: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47,8</w:t>
            </w:r>
          </w:p>
        </w:tc>
        <w:tc>
          <w:tcPr>
            <w:tcW w:w="1914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34,8</w:t>
            </w:r>
          </w:p>
        </w:tc>
        <w:tc>
          <w:tcPr>
            <w:tcW w:w="1915" w:type="dxa"/>
            <w:vAlign w:val="center"/>
          </w:tcPr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883B02" w:rsidRDefault="00883B02" w:rsidP="00883B02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</w:tbl>
    <w:p w:rsidR="00F26A3D" w:rsidRDefault="00F26A3D" w:rsidP="00284771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Таблица </w:t>
      </w:r>
      <w:r w:rsidR="00797317">
        <w:rPr>
          <w:sz w:val="28"/>
          <w:szCs w:val="28"/>
        </w:rPr>
        <w:t>3</w:t>
      </w:r>
      <w:r>
        <w:rPr>
          <w:sz w:val="28"/>
          <w:szCs w:val="28"/>
        </w:rPr>
        <w:t xml:space="preserve"> (продолжение)</w:t>
      </w:r>
    </w:p>
    <w:p w:rsidR="00F26A3D" w:rsidRDefault="00F26A3D" w:rsidP="00F26A3D">
      <w:pPr>
        <w:spacing w:after="0" w:line="240" w:lineRule="auto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Влияние уровня дохода на участие в мероприятиях и акциях </w:t>
      </w:r>
    </w:p>
    <w:p w:rsidR="00F26A3D" w:rsidRDefault="00F26A3D" w:rsidP="00F26A3D">
      <w:pPr>
        <w:spacing w:after="0" w:line="240" w:lineRule="auto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волонтерского характера (в абс</w:t>
      </w:r>
      <w:proofErr w:type="gramStart"/>
      <w:r>
        <w:rPr>
          <w:rFonts w:cstheme="minorHAnsi"/>
          <w:sz w:val="28"/>
          <w:szCs w:val="28"/>
        </w:rPr>
        <w:t>.ч</w:t>
      </w:r>
      <w:proofErr w:type="gramEnd"/>
      <w:r>
        <w:rPr>
          <w:rFonts w:cstheme="minorHAnsi"/>
          <w:sz w:val="28"/>
          <w:szCs w:val="28"/>
        </w:rPr>
        <w:t>ислах и 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F26A3D" w:rsidTr="00AB2366">
        <w:tc>
          <w:tcPr>
            <w:tcW w:w="1914" w:type="dxa"/>
            <w:vMerge w:val="restart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дохода</w:t>
            </w:r>
          </w:p>
        </w:tc>
        <w:tc>
          <w:tcPr>
            <w:tcW w:w="5742" w:type="dxa"/>
            <w:gridSpan w:val="3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 мероприятиях и акциях волонтерского характера…</w:t>
            </w:r>
          </w:p>
        </w:tc>
        <w:tc>
          <w:tcPr>
            <w:tcW w:w="1915" w:type="dxa"/>
            <w:vMerge w:val="restart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F26A3D" w:rsidTr="00AB2366">
        <w:tc>
          <w:tcPr>
            <w:tcW w:w="1914" w:type="dxa"/>
            <w:vMerge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…участвуют регулярно</w:t>
            </w: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…участвуют от случая к случаю</w:t>
            </w: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…не участвуют вообще</w:t>
            </w:r>
          </w:p>
        </w:tc>
        <w:tc>
          <w:tcPr>
            <w:tcW w:w="1915" w:type="dxa"/>
            <w:vMerge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F26A3D" w:rsidTr="00AB2366">
        <w:tc>
          <w:tcPr>
            <w:tcW w:w="1914" w:type="dxa"/>
            <w:vAlign w:val="center"/>
          </w:tcPr>
          <w:p w:rsidR="00F26A3D" w:rsidRDefault="00F26A3D" w:rsidP="002E5AA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E5AA3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</w:t>
            </w:r>
            <w:r w:rsidR="002E5AA3">
              <w:rPr>
                <w:sz w:val="28"/>
                <w:szCs w:val="28"/>
              </w:rPr>
              <w:t xml:space="preserve">1 – 20 000 </w:t>
            </w:r>
            <w:r>
              <w:rPr>
                <w:sz w:val="28"/>
                <w:szCs w:val="28"/>
              </w:rPr>
              <w:t>рублей</w:t>
            </w: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914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81,5</w:t>
            </w:r>
          </w:p>
        </w:tc>
        <w:tc>
          <w:tcPr>
            <w:tcW w:w="1915" w:type="dxa"/>
            <w:vAlign w:val="center"/>
          </w:tcPr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F26A3D" w:rsidRDefault="00F26A3D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E5AA3" w:rsidTr="00AB2366">
        <w:tc>
          <w:tcPr>
            <w:tcW w:w="1914" w:type="dxa"/>
            <w:vAlign w:val="center"/>
          </w:tcPr>
          <w:p w:rsidR="002E5AA3" w:rsidRDefault="002E5AA3" w:rsidP="002E5AA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20 000 рублей</w:t>
            </w:r>
          </w:p>
        </w:tc>
        <w:tc>
          <w:tcPr>
            <w:tcW w:w="1914" w:type="dxa"/>
            <w:vAlign w:val="center"/>
          </w:tcPr>
          <w:p w:rsidR="007476E4" w:rsidRDefault="007476E4" w:rsidP="007476E4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2E5AA3" w:rsidRDefault="007476E4" w:rsidP="007476E4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81,5</w:t>
            </w:r>
          </w:p>
        </w:tc>
        <w:tc>
          <w:tcPr>
            <w:tcW w:w="1914" w:type="dxa"/>
            <w:vAlign w:val="center"/>
          </w:tcPr>
          <w:p w:rsidR="002E5AA3" w:rsidRDefault="002E5AA3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2E5AA3" w:rsidRDefault="002E5AA3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914" w:type="dxa"/>
            <w:vAlign w:val="center"/>
          </w:tcPr>
          <w:p w:rsidR="007476E4" w:rsidRDefault="007476E4" w:rsidP="007476E4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2E5AA3" w:rsidRDefault="007476E4" w:rsidP="007476E4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15" w:type="dxa"/>
            <w:vAlign w:val="center"/>
          </w:tcPr>
          <w:p w:rsidR="002E5AA3" w:rsidRDefault="002E5AA3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2E5AA3" w:rsidRDefault="002E5AA3" w:rsidP="007A7273">
            <w:pPr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</w:tbl>
    <w:p w:rsidR="00883B02" w:rsidRDefault="00883B02">
      <w:pPr>
        <w:spacing w:after="0" w:line="240" w:lineRule="auto"/>
        <w:rPr>
          <w:rFonts w:eastAsia="Times New Roman"/>
          <w:b/>
          <w:bCs/>
          <w:kern w:val="36"/>
          <w:sz w:val="32"/>
          <w:szCs w:val="32"/>
          <w:lang w:eastAsia="ru-RU"/>
        </w:rPr>
      </w:pPr>
    </w:p>
    <w:p w:rsidR="005D51D2" w:rsidRDefault="005D51D2">
      <w:pPr>
        <w:spacing w:after="0" w:line="240" w:lineRule="auto"/>
        <w:rPr>
          <w:rFonts w:eastAsia="Times New Roman"/>
          <w:b/>
          <w:bCs/>
          <w:kern w:val="36"/>
          <w:sz w:val="32"/>
          <w:szCs w:val="32"/>
          <w:lang w:eastAsia="ru-RU"/>
        </w:rPr>
      </w:pPr>
      <w:r>
        <w:rPr>
          <w:sz w:val="32"/>
          <w:szCs w:val="32"/>
        </w:rPr>
        <w:br w:type="page"/>
      </w:r>
    </w:p>
    <w:p w:rsidR="00E607CD" w:rsidRDefault="00CB73A2" w:rsidP="007476E4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</w:t>
      </w:r>
    </w:p>
    <w:p w:rsidR="001C7984" w:rsidRPr="0003732F" w:rsidRDefault="001C7984" w:rsidP="00C206F9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03732F">
        <w:rPr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60325</wp:posOffset>
            </wp:positionV>
            <wp:extent cx="443865" cy="462915"/>
            <wp:effectExtent l="19050" t="0" r="0" b="0"/>
            <wp:wrapNone/>
            <wp:docPr id="3" name="Рисунок 105" descr="Герб ПНИПУ (!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 descr="Герб ПНИПУ (!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732F">
        <w:rPr>
          <w:b/>
          <w:color w:val="000000"/>
          <w:sz w:val="24"/>
          <w:szCs w:val="24"/>
        </w:rPr>
        <w:t>Министерство науки и высшего образования Российской Федерации</w:t>
      </w:r>
    </w:p>
    <w:p w:rsidR="001C7984" w:rsidRPr="0003732F" w:rsidRDefault="001C7984" w:rsidP="00C206F9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03732F">
        <w:rPr>
          <w:b/>
          <w:color w:val="000000"/>
          <w:sz w:val="24"/>
          <w:szCs w:val="24"/>
        </w:rPr>
        <w:t xml:space="preserve">Федеральное государственное </w:t>
      </w:r>
      <w:r w:rsidR="00AB2366">
        <w:rPr>
          <w:b/>
          <w:color w:val="000000"/>
          <w:sz w:val="24"/>
          <w:szCs w:val="24"/>
        </w:rPr>
        <w:t>автоном</w:t>
      </w:r>
      <w:r w:rsidRPr="0003732F">
        <w:rPr>
          <w:b/>
          <w:color w:val="000000"/>
          <w:sz w:val="24"/>
          <w:szCs w:val="24"/>
        </w:rPr>
        <w:t xml:space="preserve">ное образовательное учреждение </w:t>
      </w:r>
    </w:p>
    <w:p w:rsidR="001C7984" w:rsidRPr="0003732F" w:rsidRDefault="001C7984" w:rsidP="00C206F9">
      <w:pPr>
        <w:spacing w:after="0" w:line="240" w:lineRule="auto"/>
        <w:jc w:val="center"/>
        <w:rPr>
          <w:b/>
          <w:sz w:val="24"/>
          <w:szCs w:val="24"/>
        </w:rPr>
      </w:pPr>
      <w:r w:rsidRPr="0003732F">
        <w:rPr>
          <w:b/>
          <w:sz w:val="24"/>
          <w:szCs w:val="24"/>
        </w:rPr>
        <w:t>высшего образования</w:t>
      </w:r>
    </w:p>
    <w:p w:rsidR="001C7984" w:rsidRPr="0003732F" w:rsidRDefault="001C7984" w:rsidP="00C206F9">
      <w:pPr>
        <w:spacing w:after="0" w:line="240" w:lineRule="auto"/>
        <w:jc w:val="center"/>
        <w:rPr>
          <w:b/>
          <w:sz w:val="24"/>
          <w:szCs w:val="24"/>
        </w:rPr>
      </w:pPr>
      <w:r w:rsidRPr="0003732F">
        <w:rPr>
          <w:b/>
          <w:sz w:val="24"/>
          <w:szCs w:val="24"/>
        </w:rPr>
        <w:t>Пермский национальный исследовательский политехнический университет</w:t>
      </w:r>
    </w:p>
    <w:p w:rsidR="001C7984" w:rsidRPr="0003732F" w:rsidRDefault="001C7984" w:rsidP="00C206F9">
      <w:pPr>
        <w:spacing w:after="0" w:line="240" w:lineRule="auto"/>
        <w:rPr>
          <w:b/>
          <w:bCs/>
          <w:color w:val="000000"/>
          <w:spacing w:val="-8"/>
          <w:sz w:val="24"/>
          <w:szCs w:val="24"/>
        </w:rPr>
      </w:pPr>
    </w:p>
    <w:tbl>
      <w:tblPr>
        <w:tblW w:w="9720" w:type="dxa"/>
        <w:tblInd w:w="-72" w:type="dxa"/>
        <w:tblLook w:val="01E0"/>
      </w:tblPr>
      <w:tblGrid>
        <w:gridCol w:w="3060"/>
        <w:gridCol w:w="6660"/>
      </w:tblGrid>
      <w:tr w:rsidR="001C7984" w:rsidRPr="0003732F" w:rsidTr="007A7273">
        <w:tc>
          <w:tcPr>
            <w:tcW w:w="3060" w:type="dxa"/>
          </w:tcPr>
          <w:p w:rsidR="001C7984" w:rsidRPr="0003732F" w:rsidRDefault="001C7984" w:rsidP="00C206F9">
            <w:pPr>
              <w:tabs>
                <w:tab w:val="left" w:pos="993"/>
              </w:tabs>
              <w:spacing w:after="0" w:line="240" w:lineRule="auto"/>
              <w:ind w:right="-108"/>
              <w:rPr>
                <w:sz w:val="24"/>
              </w:rPr>
            </w:pPr>
            <w:r w:rsidRPr="0003732F">
              <w:rPr>
                <w:sz w:val="24"/>
              </w:rPr>
              <w:t>Факультет</w:t>
            </w:r>
          </w:p>
        </w:tc>
        <w:tc>
          <w:tcPr>
            <w:tcW w:w="6660" w:type="dxa"/>
          </w:tcPr>
          <w:p w:rsidR="001C7984" w:rsidRPr="0003732F" w:rsidRDefault="001C7984" w:rsidP="00C206F9">
            <w:pPr>
              <w:tabs>
                <w:tab w:val="left" w:pos="993"/>
              </w:tabs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Гуманитарный</w:t>
            </w:r>
          </w:p>
        </w:tc>
      </w:tr>
      <w:tr w:rsidR="001C7984" w:rsidRPr="0003732F" w:rsidTr="007A7273">
        <w:tc>
          <w:tcPr>
            <w:tcW w:w="3060" w:type="dxa"/>
            <w:vAlign w:val="center"/>
          </w:tcPr>
          <w:p w:rsidR="001C7984" w:rsidRPr="0003732F" w:rsidRDefault="001C7984" w:rsidP="00C206F9">
            <w:pPr>
              <w:spacing w:after="0" w:line="240" w:lineRule="auto"/>
              <w:ind w:right="-108"/>
              <w:rPr>
                <w:bCs/>
                <w:sz w:val="24"/>
              </w:rPr>
            </w:pPr>
            <w:r w:rsidRPr="0003732F">
              <w:rPr>
                <w:bCs/>
                <w:sz w:val="24"/>
              </w:rPr>
              <w:t>Кафедра</w:t>
            </w:r>
          </w:p>
        </w:tc>
        <w:tc>
          <w:tcPr>
            <w:tcW w:w="6660" w:type="dxa"/>
            <w:vAlign w:val="center"/>
          </w:tcPr>
          <w:p w:rsidR="001C7984" w:rsidRPr="0003732F" w:rsidRDefault="001C7984" w:rsidP="00C206F9">
            <w:pPr>
              <w:snapToGrid w:val="0"/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Социологии и политологии</w:t>
            </w:r>
          </w:p>
        </w:tc>
      </w:tr>
      <w:tr w:rsidR="001C7984" w:rsidRPr="0003732F" w:rsidTr="007A7273">
        <w:tc>
          <w:tcPr>
            <w:tcW w:w="3060" w:type="dxa"/>
          </w:tcPr>
          <w:p w:rsidR="001C7984" w:rsidRPr="0003732F" w:rsidRDefault="001C7984" w:rsidP="008C4640">
            <w:pPr>
              <w:tabs>
                <w:tab w:val="left" w:pos="993"/>
              </w:tabs>
              <w:spacing w:after="0" w:line="240" w:lineRule="auto"/>
              <w:ind w:left="567" w:firstLine="0"/>
              <w:rPr>
                <w:sz w:val="24"/>
              </w:rPr>
            </w:pPr>
            <w:r w:rsidRPr="0003732F">
              <w:rPr>
                <w:sz w:val="24"/>
              </w:rPr>
              <w:t>Направление подготовки:</w:t>
            </w:r>
          </w:p>
        </w:tc>
        <w:tc>
          <w:tcPr>
            <w:tcW w:w="6660" w:type="dxa"/>
          </w:tcPr>
          <w:p w:rsidR="00742B88" w:rsidRDefault="00742B88" w:rsidP="00C206F9">
            <w:pPr>
              <w:tabs>
                <w:tab w:val="left" w:pos="993"/>
              </w:tabs>
              <w:spacing w:after="0" w:line="240" w:lineRule="auto"/>
              <w:rPr>
                <w:sz w:val="24"/>
              </w:rPr>
            </w:pPr>
          </w:p>
          <w:p w:rsidR="001C7984" w:rsidRPr="0003732F" w:rsidRDefault="001C7984" w:rsidP="00C206F9">
            <w:pPr>
              <w:tabs>
                <w:tab w:val="left" w:pos="993"/>
              </w:tabs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39.03.01 «Социология»</w:t>
            </w:r>
          </w:p>
        </w:tc>
      </w:tr>
      <w:tr w:rsidR="001C7984" w:rsidRPr="0003732F" w:rsidTr="007A7273">
        <w:tc>
          <w:tcPr>
            <w:tcW w:w="3060" w:type="dxa"/>
            <w:vAlign w:val="center"/>
          </w:tcPr>
          <w:p w:rsidR="001C7984" w:rsidRPr="0003732F" w:rsidRDefault="001C7984" w:rsidP="00C206F9">
            <w:pPr>
              <w:spacing w:after="0" w:line="240" w:lineRule="auto"/>
              <w:ind w:right="-108"/>
              <w:rPr>
                <w:i/>
                <w:sz w:val="24"/>
              </w:rPr>
            </w:pPr>
            <w:r w:rsidRPr="0003732F">
              <w:rPr>
                <w:bCs/>
                <w:sz w:val="24"/>
              </w:rPr>
              <w:t>Квалификация</w:t>
            </w:r>
            <w:r w:rsidRPr="0003732F">
              <w:rPr>
                <w:bCs/>
                <w:color w:val="000000"/>
                <w:sz w:val="24"/>
              </w:rPr>
              <w:t>:</w:t>
            </w:r>
          </w:p>
        </w:tc>
        <w:tc>
          <w:tcPr>
            <w:tcW w:w="6660" w:type="dxa"/>
            <w:vAlign w:val="center"/>
          </w:tcPr>
          <w:p w:rsidR="001C7984" w:rsidRPr="0003732F" w:rsidRDefault="001C7984" w:rsidP="00C206F9">
            <w:pPr>
              <w:snapToGrid w:val="0"/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</w:rPr>
              <w:t>бакалавр</w:t>
            </w:r>
          </w:p>
        </w:tc>
      </w:tr>
      <w:tr w:rsidR="001C7984" w:rsidRPr="0003732F" w:rsidTr="007A7273">
        <w:tc>
          <w:tcPr>
            <w:tcW w:w="3060" w:type="dxa"/>
            <w:vAlign w:val="center"/>
          </w:tcPr>
          <w:p w:rsidR="001C7984" w:rsidRPr="0003732F" w:rsidRDefault="001C7984" w:rsidP="00C206F9">
            <w:pPr>
              <w:spacing w:after="0" w:line="240" w:lineRule="auto"/>
              <w:ind w:right="-108"/>
              <w:rPr>
                <w:bCs/>
                <w:sz w:val="24"/>
              </w:rPr>
            </w:pPr>
            <w:r w:rsidRPr="0003732F">
              <w:rPr>
                <w:bCs/>
                <w:sz w:val="24"/>
              </w:rPr>
              <w:t>Дисциплина:</w:t>
            </w:r>
          </w:p>
        </w:tc>
        <w:tc>
          <w:tcPr>
            <w:tcW w:w="6660" w:type="dxa"/>
            <w:vAlign w:val="center"/>
          </w:tcPr>
          <w:p w:rsidR="001C7984" w:rsidRPr="0003732F" w:rsidRDefault="001C7984" w:rsidP="00C206F9">
            <w:pPr>
              <w:snapToGrid w:val="0"/>
              <w:spacing w:after="0" w:line="240" w:lineRule="auto"/>
              <w:rPr>
                <w:sz w:val="24"/>
              </w:rPr>
            </w:pPr>
            <w:r w:rsidRPr="0003732F">
              <w:rPr>
                <w:sz w:val="24"/>
                <w:szCs w:val="24"/>
              </w:rPr>
              <w:t>Методология и методы социологического исследования</w:t>
            </w:r>
          </w:p>
        </w:tc>
      </w:tr>
    </w:tbl>
    <w:p w:rsidR="00C206F9" w:rsidRPr="0003732F" w:rsidRDefault="00C206F9" w:rsidP="00C206F9">
      <w:pPr>
        <w:spacing w:after="0" w:line="240" w:lineRule="auto"/>
        <w:rPr>
          <w:b/>
          <w:sz w:val="24"/>
          <w:szCs w:val="24"/>
        </w:rPr>
      </w:pP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C206F9" w:rsidRPr="00C206F9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 w:val="28"/>
          <w:szCs w:val="28"/>
        </w:rPr>
      </w:pPr>
      <w:r w:rsidRPr="00C206F9">
        <w:rPr>
          <w:b/>
          <w:bCs/>
          <w:color w:val="000000"/>
          <w:spacing w:val="-8"/>
          <w:sz w:val="28"/>
          <w:szCs w:val="28"/>
        </w:rPr>
        <w:t>Курсовая работа на тему</w:t>
      </w:r>
    </w:p>
    <w:p w:rsidR="00C206F9" w:rsidRPr="0003732F" w:rsidRDefault="00C206F9" w:rsidP="00C206F9">
      <w:pPr>
        <w:spacing w:after="0" w:line="240" w:lineRule="auto"/>
        <w:jc w:val="center"/>
        <w:rPr>
          <w:b/>
          <w:bCs/>
          <w:color w:val="000000"/>
          <w:spacing w:val="-8"/>
          <w:szCs w:val="28"/>
        </w:rPr>
      </w:pPr>
    </w:p>
    <w:p w:rsidR="00C206F9" w:rsidRPr="00EE0D3E" w:rsidRDefault="003063C5" w:rsidP="00C206F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ОРИЕНТАЦИИ ШКОЛЬНИКОВ НА ОБРАЗОВАНИЕ</w:t>
      </w:r>
      <w:r w:rsidRPr="00EE0D3E">
        <w:rPr>
          <w:sz w:val="24"/>
          <w:szCs w:val="24"/>
        </w:rPr>
        <w:t xml:space="preserve"> </w:t>
      </w:r>
    </w:p>
    <w:p w:rsidR="00C206F9" w:rsidRPr="00EE0D3E" w:rsidRDefault="00C206F9" w:rsidP="00C206F9">
      <w:pPr>
        <w:spacing w:after="0" w:line="240" w:lineRule="auto"/>
        <w:jc w:val="center"/>
        <w:rPr>
          <w:bCs/>
          <w:szCs w:val="28"/>
        </w:rPr>
      </w:pPr>
      <w:r w:rsidRPr="00EE0D3E">
        <w:rPr>
          <w:sz w:val="24"/>
          <w:szCs w:val="24"/>
        </w:rPr>
        <w:t>(ПРОГРАММА И РЕЗУЛЬТАТЫ ПИЛОТАЖНОГО ИССЛЕДОВАНИЯ)</w:t>
      </w:r>
    </w:p>
    <w:p w:rsidR="00E607CD" w:rsidRDefault="00E607CD" w:rsidP="00C206F9">
      <w:pPr>
        <w:spacing w:after="0" w:line="240" w:lineRule="auto"/>
        <w:rPr>
          <w:b/>
          <w:sz w:val="28"/>
          <w:szCs w:val="28"/>
        </w:rPr>
      </w:pP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EE0D3E" w:rsidRPr="00EE0D3E" w:rsidRDefault="00EE0D3E" w:rsidP="006221C4">
      <w:pPr>
        <w:tabs>
          <w:tab w:val="left" w:pos="5790"/>
        </w:tabs>
        <w:snapToGrid w:val="0"/>
        <w:spacing w:after="0" w:line="240" w:lineRule="auto"/>
        <w:ind w:left="5103" w:firstLine="0"/>
        <w:rPr>
          <w:sz w:val="28"/>
          <w:szCs w:val="28"/>
        </w:rPr>
      </w:pPr>
      <w:r w:rsidRPr="00EE0D3E">
        <w:rPr>
          <w:sz w:val="28"/>
          <w:szCs w:val="28"/>
        </w:rPr>
        <w:t>Выполнил студент группы С-1</w:t>
      </w:r>
      <w:r w:rsidR="006A7F3D">
        <w:rPr>
          <w:sz w:val="28"/>
          <w:szCs w:val="28"/>
        </w:rPr>
        <w:t>9</w:t>
      </w:r>
      <w:r w:rsidRPr="00EE0D3E">
        <w:rPr>
          <w:sz w:val="28"/>
          <w:szCs w:val="28"/>
        </w:rPr>
        <w:t xml:space="preserve">-1б </w:t>
      </w:r>
    </w:p>
    <w:p w:rsidR="00EE0D3E" w:rsidRDefault="00EE0D3E" w:rsidP="006221C4">
      <w:pPr>
        <w:tabs>
          <w:tab w:val="left" w:pos="5790"/>
          <w:tab w:val="left" w:pos="7371"/>
          <w:tab w:val="left" w:pos="8080"/>
        </w:tabs>
        <w:snapToGrid w:val="0"/>
        <w:spacing w:after="0" w:line="240" w:lineRule="auto"/>
        <w:ind w:left="5103" w:firstLine="0"/>
        <w:rPr>
          <w:sz w:val="28"/>
          <w:szCs w:val="28"/>
        </w:rPr>
      </w:pPr>
      <w:r w:rsidRPr="00EE0D3E">
        <w:rPr>
          <w:sz w:val="28"/>
          <w:szCs w:val="28"/>
        </w:rPr>
        <w:t xml:space="preserve">Иванова Ю.М.   </w:t>
      </w:r>
      <w:r w:rsidR="006221C4">
        <w:rPr>
          <w:sz w:val="28"/>
          <w:szCs w:val="28"/>
        </w:rPr>
        <w:t xml:space="preserve">     </w:t>
      </w:r>
      <w:r w:rsidRPr="00EE0D3E">
        <w:rPr>
          <w:sz w:val="28"/>
          <w:szCs w:val="28"/>
        </w:rPr>
        <w:t xml:space="preserve"> (___________)</w:t>
      </w:r>
    </w:p>
    <w:p w:rsidR="00B330AD" w:rsidRPr="00B330AD" w:rsidRDefault="00B330AD" w:rsidP="006221C4">
      <w:pPr>
        <w:tabs>
          <w:tab w:val="left" w:pos="5790"/>
          <w:tab w:val="left" w:pos="7938"/>
        </w:tabs>
        <w:snapToGrid w:val="0"/>
        <w:spacing w:after="0" w:line="240" w:lineRule="auto"/>
        <w:ind w:left="4536"/>
        <w:jc w:val="center"/>
        <w:rPr>
          <w:szCs w:val="28"/>
          <w:vertAlign w:val="superscript"/>
        </w:rPr>
      </w:pPr>
      <w:r>
        <w:rPr>
          <w:szCs w:val="28"/>
        </w:rPr>
        <w:t xml:space="preserve">                              </w:t>
      </w:r>
      <w:r w:rsidR="006221C4">
        <w:rPr>
          <w:szCs w:val="28"/>
        </w:rPr>
        <w:t xml:space="preserve">     </w:t>
      </w:r>
      <w:r>
        <w:rPr>
          <w:szCs w:val="28"/>
        </w:rPr>
        <w:t xml:space="preserve"> </w:t>
      </w:r>
      <w:r w:rsidR="006221C4">
        <w:rPr>
          <w:szCs w:val="28"/>
        </w:rPr>
        <w:t xml:space="preserve">       </w:t>
      </w:r>
      <w:r w:rsidRPr="00B330AD">
        <w:rPr>
          <w:sz w:val="24"/>
          <w:szCs w:val="28"/>
          <w:vertAlign w:val="superscript"/>
        </w:rPr>
        <w:t>подпись</w:t>
      </w:r>
    </w:p>
    <w:p w:rsidR="002C51F5" w:rsidRPr="002C51F5" w:rsidRDefault="002C51F5" w:rsidP="006221C4">
      <w:pPr>
        <w:tabs>
          <w:tab w:val="left" w:pos="5790"/>
        </w:tabs>
        <w:snapToGrid w:val="0"/>
        <w:spacing w:after="0" w:line="240" w:lineRule="auto"/>
        <w:ind w:left="4536"/>
        <w:rPr>
          <w:sz w:val="28"/>
          <w:szCs w:val="28"/>
        </w:rPr>
      </w:pPr>
      <w:r w:rsidRPr="002C51F5">
        <w:rPr>
          <w:sz w:val="28"/>
          <w:szCs w:val="28"/>
        </w:rPr>
        <w:t xml:space="preserve">Преподаватель: </w:t>
      </w:r>
    </w:p>
    <w:p w:rsidR="002C51F5" w:rsidRPr="002C51F5" w:rsidRDefault="002C51F5" w:rsidP="006221C4">
      <w:pPr>
        <w:snapToGrid w:val="0"/>
        <w:spacing w:after="0" w:line="240" w:lineRule="auto"/>
        <w:ind w:left="5103" w:firstLine="0"/>
        <w:rPr>
          <w:sz w:val="28"/>
          <w:szCs w:val="28"/>
        </w:rPr>
      </w:pPr>
      <w:r w:rsidRPr="002C51F5">
        <w:rPr>
          <w:sz w:val="28"/>
          <w:szCs w:val="28"/>
        </w:rPr>
        <w:t>доц. Лазукова Е.А. (___________)</w:t>
      </w:r>
    </w:p>
    <w:p w:rsidR="002C51F5" w:rsidRPr="006221C4" w:rsidRDefault="002C51F5" w:rsidP="006221C4">
      <w:pPr>
        <w:tabs>
          <w:tab w:val="left" w:pos="4678"/>
        </w:tabs>
        <w:snapToGrid w:val="0"/>
        <w:spacing w:after="0" w:line="240" w:lineRule="auto"/>
        <w:ind w:left="5103" w:firstLine="0"/>
        <w:rPr>
          <w:sz w:val="24"/>
          <w:szCs w:val="28"/>
          <w:vertAlign w:val="superscript"/>
        </w:rPr>
      </w:pPr>
      <w:r w:rsidRPr="006221C4">
        <w:rPr>
          <w:sz w:val="24"/>
          <w:szCs w:val="28"/>
          <w:vertAlign w:val="superscript"/>
        </w:rPr>
        <w:t xml:space="preserve">должность, ФИО                 </w:t>
      </w:r>
      <w:r w:rsidR="006221C4">
        <w:rPr>
          <w:sz w:val="24"/>
          <w:szCs w:val="28"/>
          <w:vertAlign w:val="superscript"/>
        </w:rPr>
        <w:t xml:space="preserve">                          </w:t>
      </w:r>
      <w:r w:rsidRPr="006221C4">
        <w:rPr>
          <w:sz w:val="24"/>
          <w:szCs w:val="28"/>
          <w:vertAlign w:val="superscript"/>
        </w:rPr>
        <w:t xml:space="preserve"> подпись     </w:t>
      </w:r>
    </w:p>
    <w:p w:rsidR="00B330AD" w:rsidRDefault="00B330AD" w:rsidP="00B330AD">
      <w:pPr>
        <w:tabs>
          <w:tab w:val="left" w:pos="5790"/>
        </w:tabs>
        <w:snapToGrid w:val="0"/>
        <w:spacing w:after="0" w:line="240" w:lineRule="auto"/>
        <w:ind w:left="5103" w:firstLine="0"/>
        <w:rPr>
          <w:sz w:val="28"/>
          <w:szCs w:val="28"/>
        </w:rPr>
      </w:pPr>
    </w:p>
    <w:p w:rsidR="009F4226" w:rsidRPr="009F4226" w:rsidRDefault="009F4226" w:rsidP="007E14D2">
      <w:pPr>
        <w:spacing w:after="0" w:line="240" w:lineRule="auto"/>
        <w:ind w:left="5103" w:firstLine="0"/>
        <w:rPr>
          <w:bCs/>
          <w:sz w:val="28"/>
          <w:szCs w:val="28"/>
        </w:rPr>
      </w:pPr>
      <w:r w:rsidRPr="009F4226">
        <w:rPr>
          <w:bCs/>
          <w:sz w:val="28"/>
          <w:szCs w:val="28"/>
        </w:rPr>
        <w:t>Оценка ____________</w:t>
      </w:r>
      <w:r>
        <w:rPr>
          <w:bCs/>
          <w:sz w:val="28"/>
          <w:szCs w:val="28"/>
        </w:rPr>
        <w:t>__________</w:t>
      </w:r>
    </w:p>
    <w:p w:rsidR="009F4226" w:rsidRPr="009F4226" w:rsidRDefault="009F4226" w:rsidP="007E14D2">
      <w:pPr>
        <w:spacing w:after="0" w:line="240" w:lineRule="auto"/>
        <w:ind w:left="5103" w:firstLine="0"/>
        <w:jc w:val="center"/>
        <w:rPr>
          <w:b/>
          <w:sz w:val="28"/>
          <w:szCs w:val="28"/>
        </w:rPr>
      </w:pPr>
      <w:r w:rsidRPr="009F4226">
        <w:rPr>
          <w:bCs/>
          <w:sz w:val="28"/>
          <w:szCs w:val="28"/>
        </w:rPr>
        <w:t>Дата «___»_____________ 20___ г.</w:t>
      </w:r>
    </w:p>
    <w:p w:rsidR="009F4226" w:rsidRPr="00EE0D3E" w:rsidRDefault="009F4226" w:rsidP="00B330AD">
      <w:pPr>
        <w:tabs>
          <w:tab w:val="left" w:pos="5790"/>
        </w:tabs>
        <w:snapToGrid w:val="0"/>
        <w:spacing w:after="0" w:line="240" w:lineRule="auto"/>
        <w:ind w:left="5103" w:firstLine="0"/>
        <w:rPr>
          <w:sz w:val="28"/>
          <w:szCs w:val="28"/>
        </w:rPr>
      </w:pPr>
    </w:p>
    <w:p w:rsidR="00EE0D3E" w:rsidRDefault="00EE0D3E" w:rsidP="00C206F9">
      <w:pPr>
        <w:spacing w:after="0" w:line="240" w:lineRule="auto"/>
        <w:rPr>
          <w:b/>
          <w:sz w:val="28"/>
          <w:szCs w:val="28"/>
        </w:rPr>
      </w:pPr>
    </w:p>
    <w:p w:rsidR="002F3C89" w:rsidRDefault="002F3C89" w:rsidP="002F3C89">
      <w:pPr>
        <w:ind w:firstLine="0"/>
        <w:rPr>
          <w:b/>
          <w:sz w:val="28"/>
          <w:szCs w:val="28"/>
        </w:rPr>
      </w:pPr>
    </w:p>
    <w:p w:rsidR="002F3C89" w:rsidRDefault="002F3C89" w:rsidP="002F3C89">
      <w:pPr>
        <w:ind w:firstLine="0"/>
        <w:rPr>
          <w:b/>
          <w:sz w:val="28"/>
          <w:szCs w:val="28"/>
        </w:rPr>
      </w:pPr>
    </w:p>
    <w:p w:rsidR="002F3C89" w:rsidRDefault="002F3C89" w:rsidP="002F3C89">
      <w:pPr>
        <w:ind w:firstLine="0"/>
        <w:rPr>
          <w:b/>
          <w:sz w:val="28"/>
          <w:szCs w:val="28"/>
        </w:rPr>
      </w:pPr>
    </w:p>
    <w:p w:rsidR="002F3C89" w:rsidRDefault="002F3C89" w:rsidP="002F3C89">
      <w:pPr>
        <w:ind w:firstLine="0"/>
        <w:rPr>
          <w:b/>
          <w:sz w:val="28"/>
          <w:szCs w:val="28"/>
        </w:rPr>
      </w:pPr>
    </w:p>
    <w:p w:rsidR="007E14D2" w:rsidRDefault="007E14D2" w:rsidP="002F3C89">
      <w:pPr>
        <w:ind w:firstLine="0"/>
        <w:jc w:val="center"/>
        <w:rPr>
          <w:b/>
          <w:sz w:val="28"/>
          <w:szCs w:val="28"/>
        </w:rPr>
      </w:pPr>
    </w:p>
    <w:p w:rsidR="007E14D2" w:rsidRDefault="002F3C89" w:rsidP="002F3C89">
      <w:pPr>
        <w:ind w:firstLine="0"/>
        <w:jc w:val="center"/>
        <w:rPr>
          <w:sz w:val="28"/>
          <w:szCs w:val="28"/>
        </w:rPr>
      </w:pPr>
      <w:r w:rsidRPr="002F3C89">
        <w:rPr>
          <w:b/>
          <w:sz w:val="28"/>
          <w:szCs w:val="28"/>
        </w:rPr>
        <w:t>Пермь, 20</w:t>
      </w:r>
      <w:r w:rsidR="00AF6C03">
        <w:rPr>
          <w:b/>
          <w:sz w:val="28"/>
          <w:szCs w:val="28"/>
        </w:rPr>
        <w:t>__</w:t>
      </w:r>
    </w:p>
    <w:p w:rsidR="00E607CD" w:rsidRDefault="007E14D2" w:rsidP="007E14D2">
      <w:pPr>
        <w:spacing w:after="0" w:line="240" w:lineRule="auto"/>
        <w:jc w:val="right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E607CD">
        <w:rPr>
          <w:b/>
          <w:sz w:val="28"/>
          <w:szCs w:val="28"/>
        </w:rPr>
        <w:lastRenderedPageBreak/>
        <w:t>Приложение 2</w:t>
      </w:r>
    </w:p>
    <w:p w:rsidR="00781F1A" w:rsidRDefault="00781F1A" w:rsidP="00AF5FE1">
      <w:pPr>
        <w:spacing w:after="0" w:line="240" w:lineRule="auto"/>
        <w:ind w:firstLine="709"/>
        <w:contextualSpacing/>
        <w:jc w:val="left"/>
        <w:rPr>
          <w:b/>
          <w:sz w:val="28"/>
          <w:szCs w:val="28"/>
        </w:rPr>
      </w:pPr>
      <w:r w:rsidRPr="00AF5FE1">
        <w:rPr>
          <w:b/>
          <w:sz w:val="28"/>
          <w:szCs w:val="28"/>
        </w:rPr>
        <w:t>Оглавление</w:t>
      </w:r>
    </w:p>
    <w:tbl>
      <w:tblPr>
        <w:tblW w:w="5000" w:type="pct"/>
        <w:tblLook w:val="04A0"/>
      </w:tblPr>
      <w:tblGrid>
        <w:gridCol w:w="9005"/>
        <w:gridCol w:w="566"/>
      </w:tblGrid>
      <w:tr w:rsidR="00CB73A2" w:rsidRPr="00FD54CC" w:rsidTr="0053108E">
        <w:tc>
          <w:tcPr>
            <w:tcW w:w="4704" w:type="pct"/>
          </w:tcPr>
          <w:p w:rsidR="00CB73A2" w:rsidRPr="00FD54CC" w:rsidRDefault="00CB73A2" w:rsidP="00CB73A2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Введение…………………………………………………………………….</w:t>
            </w:r>
          </w:p>
        </w:tc>
        <w:tc>
          <w:tcPr>
            <w:tcW w:w="296" w:type="pct"/>
          </w:tcPr>
          <w:p w:rsidR="00CB73A2" w:rsidRPr="00FD54CC" w:rsidRDefault="00CB73A2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3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BF7AB9" w:rsidP="0046236C">
            <w:pPr>
              <w:spacing w:after="0" w:line="240" w:lineRule="auto"/>
              <w:ind w:firstLine="0"/>
              <w:contextualSpacing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Глава 1. Теоретико-методологический анализ престижа образования у молодежи……………………………………………………………………</w:t>
            </w:r>
          </w:p>
        </w:tc>
        <w:tc>
          <w:tcPr>
            <w:tcW w:w="296" w:type="pct"/>
          </w:tcPr>
          <w:p w:rsidR="00BF7AB9" w:rsidRPr="00FD54CC" w:rsidRDefault="00BF7AB9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  <w:p w:rsidR="00CB73A2" w:rsidRPr="00FD54CC" w:rsidRDefault="00BF7AB9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6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BF7AB9" w:rsidP="0046236C">
            <w:pPr>
              <w:pStyle w:val="a4"/>
              <w:numPr>
                <w:ilvl w:val="1"/>
                <w:numId w:val="5"/>
              </w:numPr>
              <w:spacing w:after="0" w:line="240" w:lineRule="auto"/>
              <w:ind w:left="0" w:firstLine="709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Понятие престижа образования……………………………...</w:t>
            </w:r>
          </w:p>
        </w:tc>
        <w:tc>
          <w:tcPr>
            <w:tcW w:w="296" w:type="pct"/>
          </w:tcPr>
          <w:p w:rsidR="00CB73A2" w:rsidRPr="00FD54CC" w:rsidRDefault="00BF7AB9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6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BF7AB9" w:rsidP="0046236C">
            <w:pPr>
              <w:pStyle w:val="a4"/>
              <w:numPr>
                <w:ilvl w:val="1"/>
                <w:numId w:val="5"/>
              </w:numPr>
              <w:spacing w:after="0" w:line="240" w:lineRule="auto"/>
              <w:ind w:firstLine="349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Специфика молодежи как социальной группы……………</w:t>
            </w:r>
            <w:r w:rsidR="002975EC" w:rsidRPr="00FD54CC">
              <w:rPr>
                <w:sz w:val="28"/>
                <w:szCs w:val="28"/>
              </w:rPr>
              <w:t>..</w:t>
            </w:r>
          </w:p>
        </w:tc>
        <w:tc>
          <w:tcPr>
            <w:tcW w:w="296" w:type="pct"/>
          </w:tcPr>
          <w:p w:rsidR="00CB73A2" w:rsidRPr="00FD54CC" w:rsidRDefault="00BF7AB9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11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EE60EF" w:rsidP="0046236C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Глава 2. Особенности ориентации на образование среди различных категорий молодежи ………………………………</w:t>
            </w:r>
            <w:r w:rsidR="007F7473" w:rsidRPr="00FD54CC"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296" w:type="pct"/>
          </w:tcPr>
          <w:p w:rsidR="00EE60EF" w:rsidRPr="00FD54CC" w:rsidRDefault="00EE60EF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  <w:p w:rsidR="00CB73A2" w:rsidRPr="00FD54CC" w:rsidRDefault="00EE60EF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17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EE60EF" w:rsidP="007F7473">
            <w:pPr>
              <w:spacing w:after="0" w:line="240" w:lineRule="auto"/>
              <w:ind w:firstLine="709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2.1. Ориентация 9-классников на продолжение обучения в школе..</w:t>
            </w:r>
            <w:r w:rsidR="007F7473" w:rsidRPr="00FD54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6" w:type="pct"/>
          </w:tcPr>
          <w:p w:rsidR="00CB73A2" w:rsidRPr="00FD54CC" w:rsidRDefault="007F7473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17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EE60EF" w:rsidP="007F7473">
            <w:pPr>
              <w:spacing w:after="0" w:line="240" w:lineRule="auto"/>
              <w:ind w:firstLine="709"/>
              <w:contextualSpacing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2.2. Ориентация на образование 11-классников………………………..</w:t>
            </w:r>
            <w:r w:rsidR="007F7473" w:rsidRPr="00FD54CC">
              <w:rPr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296" w:type="pct"/>
          </w:tcPr>
          <w:p w:rsidR="007F7473" w:rsidRPr="00FD54CC" w:rsidRDefault="007F7473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</w:p>
          <w:p w:rsidR="00CB73A2" w:rsidRPr="00FD54CC" w:rsidRDefault="007F7473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22</w:t>
            </w:r>
          </w:p>
        </w:tc>
      </w:tr>
      <w:tr w:rsidR="00CB73A2" w:rsidRPr="00FD54CC" w:rsidTr="0053108E">
        <w:tc>
          <w:tcPr>
            <w:tcW w:w="4704" w:type="pct"/>
          </w:tcPr>
          <w:p w:rsidR="00CB73A2" w:rsidRPr="00FD54CC" w:rsidRDefault="00EE60EF" w:rsidP="00955FF9">
            <w:pPr>
              <w:spacing w:after="0" w:line="240" w:lineRule="auto"/>
              <w:ind w:firstLine="709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2.3. Опросы студентов о престиже образования</w:t>
            </w:r>
            <w:r w:rsidR="007F7473" w:rsidRPr="00FD54CC">
              <w:rPr>
                <w:sz w:val="28"/>
                <w:szCs w:val="28"/>
              </w:rPr>
              <w:t>……………………..</w:t>
            </w:r>
          </w:p>
        </w:tc>
        <w:tc>
          <w:tcPr>
            <w:tcW w:w="296" w:type="pct"/>
          </w:tcPr>
          <w:p w:rsidR="00CB73A2" w:rsidRPr="00FD54CC" w:rsidRDefault="007F7473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28</w:t>
            </w:r>
          </w:p>
        </w:tc>
      </w:tr>
      <w:tr w:rsidR="00EE60EF" w:rsidRPr="00FD54CC" w:rsidTr="0053108E">
        <w:tc>
          <w:tcPr>
            <w:tcW w:w="4704" w:type="pct"/>
          </w:tcPr>
          <w:p w:rsidR="00EE60EF" w:rsidRPr="00FD54CC" w:rsidRDefault="00EE60EF" w:rsidP="007F7473">
            <w:pPr>
              <w:spacing w:after="0" w:line="240" w:lineRule="auto"/>
              <w:ind w:firstLine="0"/>
              <w:contextualSpacing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Глава 3. Изучение престижа образования среди учеников 9-х и 11-х классов средней школы №59 г. Перми</w:t>
            </w:r>
            <w:r w:rsidR="007F7473" w:rsidRPr="00FD54CC">
              <w:rPr>
                <w:sz w:val="28"/>
                <w:szCs w:val="28"/>
              </w:rPr>
              <w:t>………………………………………</w:t>
            </w:r>
          </w:p>
        </w:tc>
        <w:tc>
          <w:tcPr>
            <w:tcW w:w="296" w:type="pct"/>
          </w:tcPr>
          <w:p w:rsidR="00EE60EF" w:rsidRPr="00FD54CC" w:rsidRDefault="00885140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34</w:t>
            </w:r>
          </w:p>
        </w:tc>
      </w:tr>
      <w:tr w:rsidR="00EE60EF" w:rsidRPr="00FD54CC" w:rsidTr="0053108E">
        <w:tc>
          <w:tcPr>
            <w:tcW w:w="4704" w:type="pct"/>
          </w:tcPr>
          <w:p w:rsidR="00EE60EF" w:rsidRPr="00FD54CC" w:rsidRDefault="00EE60EF" w:rsidP="00885140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Заключение</w:t>
            </w:r>
            <w:r w:rsidR="00885140" w:rsidRPr="00FD54CC">
              <w:rPr>
                <w:sz w:val="28"/>
                <w:szCs w:val="28"/>
              </w:rPr>
              <w:t>……………………..……………………………………………...</w:t>
            </w:r>
          </w:p>
        </w:tc>
        <w:tc>
          <w:tcPr>
            <w:tcW w:w="296" w:type="pct"/>
          </w:tcPr>
          <w:p w:rsidR="00EE60EF" w:rsidRPr="00FD54CC" w:rsidRDefault="00885140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47</w:t>
            </w:r>
          </w:p>
        </w:tc>
      </w:tr>
      <w:tr w:rsidR="00EE60EF" w:rsidRPr="00FD54CC" w:rsidTr="00EA2350">
        <w:tc>
          <w:tcPr>
            <w:tcW w:w="4704" w:type="pct"/>
          </w:tcPr>
          <w:p w:rsidR="00EE60EF" w:rsidRPr="00FD54CC" w:rsidRDefault="00EE60EF" w:rsidP="0046236C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Список используемой литературы</w:t>
            </w:r>
            <w:r w:rsidR="008B5D43" w:rsidRPr="00FD54CC">
              <w:rPr>
                <w:sz w:val="28"/>
                <w:szCs w:val="28"/>
              </w:rPr>
              <w:t>…………………………………………...</w:t>
            </w:r>
          </w:p>
        </w:tc>
        <w:tc>
          <w:tcPr>
            <w:tcW w:w="296" w:type="pct"/>
          </w:tcPr>
          <w:p w:rsidR="00EE60EF" w:rsidRPr="00FD54CC" w:rsidRDefault="004C559B" w:rsidP="00AF5FE1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5</w:t>
            </w:r>
            <w:r w:rsidR="008B5D43" w:rsidRPr="00FD54CC">
              <w:rPr>
                <w:sz w:val="28"/>
                <w:szCs w:val="28"/>
              </w:rPr>
              <w:t>0</w:t>
            </w:r>
          </w:p>
        </w:tc>
      </w:tr>
      <w:tr w:rsidR="0053108E" w:rsidRPr="00FD54CC" w:rsidTr="00EA2350">
        <w:tc>
          <w:tcPr>
            <w:tcW w:w="4704" w:type="pct"/>
            <w:tcBorders>
              <w:top w:val="nil"/>
              <w:left w:val="nil"/>
              <w:bottom w:val="nil"/>
              <w:right w:val="nil"/>
            </w:tcBorders>
          </w:tcPr>
          <w:p w:rsidR="0053108E" w:rsidRPr="00FD54CC" w:rsidRDefault="0053108E" w:rsidP="007A7273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Приложение. Итоговая анкета ..……………………………………………..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:rsidR="0053108E" w:rsidRPr="00FD54CC" w:rsidRDefault="004C559B" w:rsidP="007A7273">
            <w:pPr>
              <w:spacing w:after="0" w:line="240" w:lineRule="auto"/>
              <w:ind w:firstLine="0"/>
              <w:contextualSpacing/>
              <w:jc w:val="left"/>
              <w:rPr>
                <w:sz w:val="28"/>
                <w:szCs w:val="28"/>
              </w:rPr>
            </w:pPr>
            <w:r w:rsidRPr="00FD54CC">
              <w:rPr>
                <w:sz w:val="28"/>
                <w:szCs w:val="28"/>
              </w:rPr>
              <w:t>6</w:t>
            </w:r>
            <w:r w:rsidR="0053108E" w:rsidRPr="00FD54CC">
              <w:rPr>
                <w:sz w:val="28"/>
                <w:szCs w:val="28"/>
              </w:rPr>
              <w:t>0</w:t>
            </w:r>
          </w:p>
        </w:tc>
      </w:tr>
    </w:tbl>
    <w:p w:rsidR="00CB73A2" w:rsidRPr="00AF5FE1" w:rsidRDefault="00CB73A2" w:rsidP="00AF5FE1">
      <w:pPr>
        <w:spacing w:after="0" w:line="240" w:lineRule="auto"/>
        <w:ind w:firstLine="709"/>
        <w:contextualSpacing/>
        <w:jc w:val="left"/>
        <w:rPr>
          <w:b/>
          <w:sz w:val="28"/>
          <w:szCs w:val="28"/>
        </w:rPr>
      </w:pPr>
    </w:p>
    <w:p w:rsidR="00781F1A" w:rsidRPr="00AF5FE1" w:rsidRDefault="00781F1A" w:rsidP="00A6187F">
      <w:pPr>
        <w:spacing w:after="0" w:line="240" w:lineRule="auto"/>
        <w:ind w:firstLine="709"/>
        <w:contextualSpacing/>
        <w:rPr>
          <w:sz w:val="28"/>
          <w:szCs w:val="28"/>
        </w:rPr>
      </w:pPr>
    </w:p>
    <w:p w:rsidR="00781F1A" w:rsidRPr="00AF5FE1" w:rsidRDefault="00781F1A" w:rsidP="00A6187F">
      <w:pPr>
        <w:spacing w:after="0" w:line="240" w:lineRule="auto"/>
        <w:ind w:firstLine="709"/>
        <w:contextualSpacing/>
        <w:rPr>
          <w:sz w:val="28"/>
          <w:szCs w:val="28"/>
        </w:rPr>
      </w:pPr>
    </w:p>
    <w:p w:rsidR="00781F1A" w:rsidRPr="00AF5FE1" w:rsidRDefault="00781F1A" w:rsidP="00A6187F">
      <w:pPr>
        <w:spacing w:after="0" w:line="240" w:lineRule="auto"/>
        <w:ind w:firstLine="709"/>
        <w:contextualSpacing/>
        <w:rPr>
          <w:sz w:val="28"/>
          <w:szCs w:val="28"/>
        </w:rPr>
      </w:pPr>
    </w:p>
    <w:p w:rsidR="00CE4092" w:rsidRDefault="00CE409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E4092" w:rsidRDefault="00CE4092" w:rsidP="00CE4092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3</w:t>
      </w:r>
    </w:p>
    <w:p w:rsidR="00E353DF" w:rsidRDefault="00E353DF" w:rsidP="00CE4092">
      <w:pPr>
        <w:pStyle w:val="a9"/>
        <w:spacing w:line="240" w:lineRule="auto"/>
        <w:rPr>
          <w:sz w:val="28"/>
          <w:szCs w:val="28"/>
        </w:rPr>
      </w:pPr>
      <w:r w:rsidRPr="00AF5FE1">
        <w:rPr>
          <w:sz w:val="28"/>
          <w:szCs w:val="28"/>
        </w:rPr>
        <w:t>Список используемой литературы</w:t>
      </w:r>
      <w:r w:rsidRPr="006C7051">
        <w:rPr>
          <w:sz w:val="28"/>
          <w:szCs w:val="28"/>
        </w:rPr>
        <w:t xml:space="preserve"> </w:t>
      </w:r>
    </w:p>
    <w:p w:rsidR="00986895" w:rsidRPr="006C7051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pacing w:val="-2"/>
          <w:sz w:val="28"/>
          <w:szCs w:val="28"/>
        </w:rPr>
      </w:pPr>
      <w:r w:rsidRPr="006C7051">
        <w:rPr>
          <w:spacing w:val="-2"/>
          <w:sz w:val="28"/>
          <w:szCs w:val="28"/>
        </w:rPr>
        <w:t xml:space="preserve">Алферова Т.В. Социально-экономические проблемы управления персоналом промышленных предприятий // </w:t>
      </w:r>
      <w:r w:rsidR="007D7332">
        <w:rPr>
          <w:spacing w:val="-2"/>
          <w:sz w:val="28"/>
          <w:szCs w:val="28"/>
        </w:rPr>
        <w:t>Вопросы социологии</w:t>
      </w:r>
      <w:r w:rsidRPr="006C7051">
        <w:rPr>
          <w:spacing w:val="-2"/>
          <w:sz w:val="28"/>
          <w:szCs w:val="28"/>
        </w:rPr>
        <w:t>: сб. науч. тр. – М.: Изд-во МИЭМП, 20</w:t>
      </w:r>
      <w:r>
        <w:rPr>
          <w:spacing w:val="-2"/>
          <w:sz w:val="28"/>
          <w:szCs w:val="28"/>
        </w:rPr>
        <w:t>1</w:t>
      </w:r>
      <w:r w:rsidRPr="006C7051">
        <w:rPr>
          <w:spacing w:val="-2"/>
          <w:sz w:val="28"/>
          <w:szCs w:val="28"/>
        </w:rPr>
        <w:t>8. – Вып. 5. – С. 21–33.</w:t>
      </w:r>
    </w:p>
    <w:p w:rsidR="00986895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Беленький А.А. Социальный портрет предпринимателя </w:t>
      </w:r>
      <w:r w:rsidRPr="006C7051">
        <w:rPr>
          <w:sz w:val="28"/>
          <w:szCs w:val="28"/>
        </w:rPr>
        <w:t>[Электронный ресурс]</w:t>
      </w:r>
      <w:r>
        <w:rPr>
          <w:sz w:val="28"/>
          <w:szCs w:val="28"/>
        </w:rPr>
        <w:t xml:space="preserve"> // Социологический журнал. – 2020. - № 1. – С. 22-31. </w:t>
      </w:r>
      <w:r w:rsidRPr="006C7051">
        <w:rPr>
          <w:sz w:val="28"/>
          <w:szCs w:val="28"/>
        </w:rPr>
        <w:t xml:space="preserve">– </w:t>
      </w:r>
      <w:r w:rsidRPr="006C7051">
        <w:rPr>
          <w:sz w:val="28"/>
          <w:szCs w:val="28"/>
          <w:lang w:val="en-US"/>
        </w:rPr>
        <w:t>URL</w:t>
      </w:r>
      <w:r w:rsidRPr="006C7051">
        <w:rPr>
          <w:sz w:val="28"/>
          <w:szCs w:val="28"/>
        </w:rPr>
        <w:t>: http://www.s</w:t>
      </w:r>
      <w:r>
        <w:rPr>
          <w:sz w:val="28"/>
          <w:szCs w:val="28"/>
          <w:lang w:val="en-US"/>
        </w:rPr>
        <w:t>g</w:t>
      </w:r>
      <w:r w:rsidRPr="006C7051">
        <w:rPr>
          <w:sz w:val="28"/>
          <w:szCs w:val="28"/>
        </w:rPr>
        <w:t>.ru/ (дата обращения: 10.</w:t>
      </w:r>
      <w:r>
        <w:rPr>
          <w:sz w:val="28"/>
          <w:szCs w:val="28"/>
          <w:lang w:val="en-US"/>
        </w:rPr>
        <w:t>03</w:t>
      </w:r>
      <w:r w:rsidRPr="006C7051">
        <w:rPr>
          <w:sz w:val="28"/>
          <w:szCs w:val="28"/>
        </w:rPr>
        <w:t>.20</w:t>
      </w:r>
      <w:r>
        <w:rPr>
          <w:sz w:val="28"/>
          <w:szCs w:val="28"/>
          <w:lang w:val="en-US"/>
        </w:rPr>
        <w:t>2</w:t>
      </w:r>
      <w:r w:rsidRPr="006C7051">
        <w:rPr>
          <w:sz w:val="28"/>
          <w:szCs w:val="28"/>
        </w:rPr>
        <w:t>0).</w:t>
      </w:r>
    </w:p>
    <w:p w:rsidR="00986895" w:rsidRPr="006C7051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 w:rsidRPr="006C7051">
        <w:rPr>
          <w:sz w:val="28"/>
          <w:szCs w:val="28"/>
        </w:rPr>
        <w:t>Бовин А. Разоружение и довооружение // Известия. – 19</w:t>
      </w:r>
      <w:r>
        <w:rPr>
          <w:sz w:val="28"/>
          <w:szCs w:val="28"/>
        </w:rPr>
        <w:t>99</w:t>
      </w:r>
      <w:r w:rsidRPr="006C7051">
        <w:rPr>
          <w:sz w:val="28"/>
          <w:szCs w:val="28"/>
        </w:rPr>
        <w:t>. – 10 марта. – С. 5.</w:t>
      </w:r>
    </w:p>
    <w:p w:rsidR="00986895" w:rsidRPr="006C7051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pacing w:val="-2"/>
          <w:sz w:val="28"/>
          <w:szCs w:val="28"/>
        </w:rPr>
      </w:pPr>
      <w:r w:rsidRPr="006C7051">
        <w:rPr>
          <w:spacing w:val="-2"/>
          <w:sz w:val="28"/>
          <w:szCs w:val="28"/>
        </w:rPr>
        <w:t xml:space="preserve">Калинина Е.А. Критерий эффективности управления затратами с позиций </w:t>
      </w:r>
      <w:r>
        <w:rPr>
          <w:spacing w:val="-2"/>
          <w:sz w:val="28"/>
          <w:szCs w:val="28"/>
        </w:rPr>
        <w:t>социоло</w:t>
      </w:r>
      <w:r w:rsidRPr="006C7051">
        <w:rPr>
          <w:spacing w:val="-2"/>
          <w:sz w:val="28"/>
          <w:szCs w:val="28"/>
        </w:rPr>
        <w:t xml:space="preserve">га // </w:t>
      </w:r>
      <w:r>
        <w:rPr>
          <w:spacing w:val="-2"/>
          <w:sz w:val="28"/>
          <w:szCs w:val="28"/>
        </w:rPr>
        <w:t>Социологические исследования</w:t>
      </w:r>
      <w:r w:rsidRPr="006C7051">
        <w:rPr>
          <w:spacing w:val="-2"/>
          <w:sz w:val="28"/>
          <w:szCs w:val="28"/>
        </w:rPr>
        <w:t>. – 201</w:t>
      </w:r>
      <w:r>
        <w:rPr>
          <w:spacing w:val="-2"/>
          <w:sz w:val="28"/>
          <w:szCs w:val="28"/>
        </w:rPr>
        <w:t>9</w:t>
      </w:r>
      <w:r w:rsidRPr="006C7051">
        <w:rPr>
          <w:spacing w:val="-2"/>
          <w:sz w:val="28"/>
          <w:szCs w:val="28"/>
        </w:rPr>
        <w:t>. – № 1. – С. 63–69.</w:t>
      </w:r>
    </w:p>
    <w:p w:rsidR="00986895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 w:rsidRPr="006C7051">
        <w:rPr>
          <w:spacing w:val="-4"/>
          <w:sz w:val="28"/>
          <w:szCs w:val="28"/>
        </w:rPr>
        <w:t>Налоговый кодекс Российской Федерации. Ч. 1 от 31 июля 1998 №</w:t>
      </w:r>
      <w:r w:rsidRPr="006C7051">
        <w:rPr>
          <w:sz w:val="28"/>
          <w:szCs w:val="28"/>
          <w:lang w:val="en-US"/>
        </w:rPr>
        <w:t> </w:t>
      </w:r>
      <w:r w:rsidRPr="006C7051">
        <w:rPr>
          <w:spacing w:val="-4"/>
          <w:sz w:val="28"/>
          <w:szCs w:val="28"/>
        </w:rPr>
        <w:t xml:space="preserve">146-ФЗ </w:t>
      </w:r>
      <w:r w:rsidRPr="006C7051">
        <w:rPr>
          <w:sz w:val="28"/>
          <w:szCs w:val="28"/>
        </w:rPr>
        <w:t>(в ред. ФЗ РФ от 09.07.1999 № 154-ФЗ, от 29.12.2001 № 190-ФЗ, от 30.12.2001 №</w:t>
      </w:r>
      <w:r w:rsidRPr="006C7051">
        <w:rPr>
          <w:sz w:val="28"/>
          <w:szCs w:val="28"/>
          <w:lang w:val="en-US"/>
        </w:rPr>
        <w:t> </w:t>
      </w:r>
      <w:r w:rsidRPr="006C7051">
        <w:rPr>
          <w:sz w:val="28"/>
          <w:szCs w:val="28"/>
        </w:rPr>
        <w:t xml:space="preserve">196-ФЗ и др.) [Электронный ресурс]. – </w:t>
      </w:r>
      <w:r w:rsidRPr="006C7051">
        <w:rPr>
          <w:sz w:val="28"/>
          <w:szCs w:val="28"/>
          <w:lang w:val="en-US"/>
        </w:rPr>
        <w:t>URL</w:t>
      </w:r>
      <w:r w:rsidRPr="006C7051">
        <w:rPr>
          <w:sz w:val="28"/>
          <w:szCs w:val="28"/>
        </w:rPr>
        <w:t>: http://www.consultant.ru/ (дата обращения: 10.</w:t>
      </w:r>
      <w:r>
        <w:rPr>
          <w:sz w:val="28"/>
          <w:szCs w:val="28"/>
          <w:lang w:val="en-US"/>
        </w:rPr>
        <w:t>02</w:t>
      </w:r>
      <w:r w:rsidRPr="006C7051">
        <w:rPr>
          <w:sz w:val="28"/>
          <w:szCs w:val="28"/>
        </w:rPr>
        <w:t>.20</w:t>
      </w:r>
      <w:r>
        <w:rPr>
          <w:sz w:val="28"/>
          <w:szCs w:val="28"/>
          <w:lang w:val="en-US"/>
        </w:rPr>
        <w:t>2</w:t>
      </w:r>
      <w:r w:rsidRPr="006C7051">
        <w:rPr>
          <w:sz w:val="28"/>
          <w:szCs w:val="28"/>
        </w:rPr>
        <w:t>0).</w:t>
      </w:r>
    </w:p>
    <w:p w:rsidR="00986895" w:rsidRPr="006C7051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 w:rsidRPr="006C7051">
        <w:rPr>
          <w:sz w:val="28"/>
          <w:szCs w:val="28"/>
        </w:rPr>
        <w:t>О Центральном банке Российской Федерации (Банке России): ФЗ от 27.07.2002 №</w:t>
      </w:r>
      <w:r w:rsidRPr="006C7051">
        <w:rPr>
          <w:sz w:val="28"/>
          <w:szCs w:val="28"/>
          <w:lang w:val="en-US"/>
        </w:rPr>
        <w:t> </w:t>
      </w:r>
      <w:r w:rsidRPr="006C7051">
        <w:rPr>
          <w:sz w:val="28"/>
          <w:szCs w:val="28"/>
        </w:rPr>
        <w:t>86-ФЗ (в ред. ФЗ РФ от 12.06.2006 № 85-ФЗ) // Собрание законодательства Российской Федерации. – 2002. – Ст. 2790. – C. 6–28; Собрание законодательства РФ. – 2006. – Ст. 2648. – C. 6–25.</w:t>
      </w:r>
    </w:p>
    <w:p w:rsidR="00986895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>С</w:t>
      </w:r>
      <w:r w:rsidRPr="006C7051">
        <w:rPr>
          <w:sz w:val="28"/>
          <w:szCs w:val="28"/>
        </w:rPr>
        <w:t>оциология труда : учеб</w:t>
      </w:r>
      <w:proofErr w:type="gramStart"/>
      <w:r w:rsidRPr="006C7051">
        <w:rPr>
          <w:sz w:val="28"/>
          <w:szCs w:val="28"/>
        </w:rPr>
        <w:t>.</w:t>
      </w:r>
      <w:proofErr w:type="gramEnd"/>
      <w:r w:rsidRPr="006C7051">
        <w:rPr>
          <w:sz w:val="28"/>
          <w:szCs w:val="28"/>
        </w:rPr>
        <w:t xml:space="preserve"> / </w:t>
      </w:r>
      <w:proofErr w:type="gramStart"/>
      <w:r w:rsidRPr="006C7051">
        <w:rPr>
          <w:sz w:val="28"/>
          <w:szCs w:val="28"/>
        </w:rPr>
        <w:t>п</w:t>
      </w:r>
      <w:proofErr w:type="gramEnd"/>
      <w:r w:rsidRPr="006C7051">
        <w:rPr>
          <w:sz w:val="28"/>
          <w:szCs w:val="28"/>
        </w:rPr>
        <w:t>од. ред. д-ра экон. наук, проф. А.Я. Кибанова. – М.: ИНФРА-М, 20</w:t>
      </w:r>
      <w:r>
        <w:rPr>
          <w:sz w:val="28"/>
          <w:szCs w:val="28"/>
        </w:rPr>
        <w:t>1</w:t>
      </w:r>
      <w:r w:rsidRPr="006C7051">
        <w:rPr>
          <w:sz w:val="28"/>
          <w:szCs w:val="28"/>
        </w:rPr>
        <w:t>3. – 584 с.</w:t>
      </w:r>
    </w:p>
    <w:p w:rsidR="00986895" w:rsidRPr="006C7051" w:rsidRDefault="00986895" w:rsidP="000B5B70">
      <w:pPr>
        <w:pStyle w:val="a8"/>
        <w:numPr>
          <w:ilvl w:val="0"/>
          <w:numId w:val="7"/>
        </w:numPr>
        <w:spacing w:line="240" w:lineRule="auto"/>
        <w:ind w:left="426"/>
        <w:rPr>
          <w:sz w:val="28"/>
          <w:szCs w:val="28"/>
        </w:rPr>
      </w:pPr>
      <w:r w:rsidRPr="006C7051">
        <w:rPr>
          <w:sz w:val="28"/>
          <w:szCs w:val="28"/>
        </w:rPr>
        <w:t xml:space="preserve">Шилова Е.В. Компетентностный подход и организация самостоятельной работы студентов // Формирование гуманитарной среды и внеучебная работа в вузе, техникуме, школе : материалы </w:t>
      </w:r>
      <w:r w:rsidRPr="006C7051">
        <w:rPr>
          <w:sz w:val="28"/>
          <w:szCs w:val="28"/>
          <w:lang w:val="en-US"/>
        </w:rPr>
        <w:t>XI</w:t>
      </w:r>
      <w:r w:rsidRPr="006C7051">
        <w:rPr>
          <w:sz w:val="28"/>
          <w:szCs w:val="28"/>
        </w:rPr>
        <w:t xml:space="preserve"> Всерос. науч</w:t>
      </w:r>
      <w:proofErr w:type="gramStart"/>
      <w:r w:rsidRPr="006C7051">
        <w:rPr>
          <w:sz w:val="28"/>
          <w:szCs w:val="28"/>
        </w:rPr>
        <w:t>.-</w:t>
      </w:r>
      <w:proofErr w:type="gramEnd"/>
      <w:r w:rsidRPr="006C7051">
        <w:rPr>
          <w:sz w:val="28"/>
          <w:szCs w:val="28"/>
        </w:rPr>
        <w:t>практ. конф. – Пермь: Изд-во Перм. гос. техн. ун-та, 20</w:t>
      </w:r>
      <w:r>
        <w:rPr>
          <w:sz w:val="28"/>
          <w:szCs w:val="28"/>
        </w:rPr>
        <w:t>1</w:t>
      </w:r>
      <w:r w:rsidRPr="006C7051">
        <w:rPr>
          <w:sz w:val="28"/>
          <w:szCs w:val="28"/>
        </w:rPr>
        <w:t>9. – С. 9–10.</w:t>
      </w:r>
    </w:p>
    <w:p w:rsidR="00C710F5" w:rsidRPr="00AF5FE1" w:rsidRDefault="00C710F5" w:rsidP="000B5B70">
      <w:pPr>
        <w:spacing w:after="0" w:line="240" w:lineRule="auto"/>
        <w:ind w:left="426" w:firstLine="0"/>
        <w:rPr>
          <w:sz w:val="28"/>
          <w:szCs w:val="28"/>
        </w:rPr>
      </w:pPr>
    </w:p>
    <w:p w:rsidR="00C710F5" w:rsidRPr="00AF5FE1" w:rsidRDefault="00C710F5" w:rsidP="000B5B70">
      <w:pPr>
        <w:spacing w:after="0" w:line="240" w:lineRule="auto"/>
        <w:ind w:left="426" w:firstLine="0"/>
        <w:rPr>
          <w:sz w:val="28"/>
          <w:szCs w:val="28"/>
        </w:rPr>
      </w:pPr>
    </w:p>
    <w:p w:rsidR="00C710F5" w:rsidRPr="00A6187F" w:rsidRDefault="00C710F5" w:rsidP="000B5B70">
      <w:pPr>
        <w:spacing w:after="0" w:line="240" w:lineRule="auto"/>
        <w:ind w:firstLine="0"/>
        <w:contextualSpacing/>
        <w:rPr>
          <w:sz w:val="28"/>
          <w:szCs w:val="28"/>
        </w:rPr>
      </w:pPr>
    </w:p>
    <w:sectPr w:rsidR="00C710F5" w:rsidRPr="00A6187F" w:rsidSect="00EF58C0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911" w:rsidRDefault="00421911" w:rsidP="000261BD">
      <w:pPr>
        <w:spacing w:after="0" w:line="240" w:lineRule="auto"/>
      </w:pPr>
      <w:r>
        <w:separator/>
      </w:r>
    </w:p>
  </w:endnote>
  <w:endnote w:type="continuationSeparator" w:id="0">
    <w:p w:rsidR="00421911" w:rsidRDefault="00421911" w:rsidP="00026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63369"/>
    </w:sdtPr>
    <w:sdtContent>
      <w:p w:rsidR="00AB2366" w:rsidRDefault="00AB2366">
        <w:pPr>
          <w:pStyle w:val="ac"/>
          <w:jc w:val="right"/>
        </w:pPr>
        <w:fldSimple w:instr=" PAGE   \* MERGEFORMAT ">
          <w:r w:rsidR="001D4431">
            <w:rPr>
              <w:noProof/>
            </w:rPr>
            <w:t>30</w:t>
          </w:r>
        </w:fldSimple>
      </w:p>
    </w:sdtContent>
  </w:sdt>
  <w:p w:rsidR="00AB2366" w:rsidRDefault="00AB236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911" w:rsidRDefault="00421911" w:rsidP="000261BD">
      <w:pPr>
        <w:spacing w:after="0" w:line="240" w:lineRule="auto"/>
      </w:pPr>
      <w:r>
        <w:separator/>
      </w:r>
    </w:p>
  </w:footnote>
  <w:footnote w:type="continuationSeparator" w:id="0">
    <w:p w:rsidR="00421911" w:rsidRDefault="00421911" w:rsidP="000261BD">
      <w:pPr>
        <w:spacing w:after="0" w:line="240" w:lineRule="auto"/>
      </w:pPr>
      <w:r>
        <w:continuationSeparator/>
      </w:r>
    </w:p>
  </w:footnote>
  <w:footnote w:id="1">
    <w:p w:rsidR="00AB2366" w:rsidRDefault="00AB2366" w:rsidP="004D62F6">
      <w:pPr>
        <w:pStyle w:val="a5"/>
      </w:pPr>
      <w:r>
        <w:rPr>
          <w:rStyle w:val="a7"/>
        </w:rPr>
        <w:footnoteRef/>
      </w:r>
      <w:r>
        <w:t xml:space="preserve"> </w:t>
      </w:r>
      <w:proofErr w:type="gramStart"/>
      <w:r>
        <w:t>Выделенное</w:t>
      </w:r>
      <w:proofErr w:type="gramEnd"/>
      <w:r>
        <w:t xml:space="preserve"> жирным в курсовой работе необходимо оформлять жирными заголовками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BBF"/>
    <w:multiLevelType w:val="hybridMultilevel"/>
    <w:tmpl w:val="11A678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48D3291"/>
    <w:multiLevelType w:val="hybridMultilevel"/>
    <w:tmpl w:val="F3E64ECE"/>
    <w:lvl w:ilvl="0" w:tplc="88AC8F76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10002A"/>
    <w:multiLevelType w:val="hybridMultilevel"/>
    <w:tmpl w:val="17463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9C7BF4"/>
    <w:multiLevelType w:val="hybridMultilevel"/>
    <w:tmpl w:val="37204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091AF3"/>
    <w:multiLevelType w:val="hybridMultilevel"/>
    <w:tmpl w:val="20AA9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FC3260"/>
    <w:multiLevelType w:val="hybridMultilevel"/>
    <w:tmpl w:val="6FBE2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3242A4"/>
    <w:multiLevelType w:val="hybridMultilevel"/>
    <w:tmpl w:val="C0CE51C2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4E4C31"/>
    <w:multiLevelType w:val="hybridMultilevel"/>
    <w:tmpl w:val="8B7C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312E7"/>
    <w:multiLevelType w:val="hybridMultilevel"/>
    <w:tmpl w:val="99FAA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2349D3"/>
    <w:multiLevelType w:val="hybridMultilevel"/>
    <w:tmpl w:val="CDEC6F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5716F5"/>
    <w:multiLevelType w:val="hybridMultilevel"/>
    <w:tmpl w:val="D6AC1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C64F55"/>
    <w:multiLevelType w:val="multilevel"/>
    <w:tmpl w:val="C98A2C56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22E31771"/>
    <w:multiLevelType w:val="hybridMultilevel"/>
    <w:tmpl w:val="FB3A6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F402C7"/>
    <w:multiLevelType w:val="hybridMultilevel"/>
    <w:tmpl w:val="7902A17E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0D29A7"/>
    <w:multiLevelType w:val="hybridMultilevel"/>
    <w:tmpl w:val="6FB84DEA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63130A"/>
    <w:multiLevelType w:val="hybridMultilevel"/>
    <w:tmpl w:val="444CA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EA03B5"/>
    <w:multiLevelType w:val="hybridMultilevel"/>
    <w:tmpl w:val="B900D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4416BF"/>
    <w:multiLevelType w:val="hybridMultilevel"/>
    <w:tmpl w:val="A130588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367E38D3"/>
    <w:multiLevelType w:val="hybridMultilevel"/>
    <w:tmpl w:val="7902A17E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76A5C"/>
    <w:multiLevelType w:val="hybridMultilevel"/>
    <w:tmpl w:val="26CCB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D25772"/>
    <w:multiLevelType w:val="hybridMultilevel"/>
    <w:tmpl w:val="DBEED6A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C65D37"/>
    <w:multiLevelType w:val="hybridMultilevel"/>
    <w:tmpl w:val="91DAEDB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535A3C"/>
    <w:multiLevelType w:val="hybridMultilevel"/>
    <w:tmpl w:val="D2D82958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A8349E"/>
    <w:multiLevelType w:val="multilevel"/>
    <w:tmpl w:val="385225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4BB24208"/>
    <w:multiLevelType w:val="hybridMultilevel"/>
    <w:tmpl w:val="C604F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145314"/>
    <w:multiLevelType w:val="hybridMultilevel"/>
    <w:tmpl w:val="F1BE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D660FA"/>
    <w:multiLevelType w:val="hybridMultilevel"/>
    <w:tmpl w:val="2EF82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C25AE5"/>
    <w:multiLevelType w:val="multilevel"/>
    <w:tmpl w:val="B6682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>
    <w:nsid w:val="5235702E"/>
    <w:multiLevelType w:val="hybridMultilevel"/>
    <w:tmpl w:val="BDA04A0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C506C2"/>
    <w:multiLevelType w:val="hybridMultilevel"/>
    <w:tmpl w:val="C67C1446"/>
    <w:lvl w:ilvl="0" w:tplc="F1B0A1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ABF0B0E"/>
    <w:multiLevelType w:val="hybridMultilevel"/>
    <w:tmpl w:val="8598B29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9142C0"/>
    <w:multiLevelType w:val="multilevel"/>
    <w:tmpl w:val="B6682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>
    <w:nsid w:val="65C03389"/>
    <w:multiLevelType w:val="multilevel"/>
    <w:tmpl w:val="99CA6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>
    <w:nsid w:val="68BD6AA7"/>
    <w:multiLevelType w:val="hybridMultilevel"/>
    <w:tmpl w:val="B9A6A20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ED22BC"/>
    <w:multiLevelType w:val="hybridMultilevel"/>
    <w:tmpl w:val="7144A26A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9AD6714"/>
    <w:multiLevelType w:val="hybridMultilevel"/>
    <w:tmpl w:val="73F4BF2C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A26D18"/>
    <w:multiLevelType w:val="hybridMultilevel"/>
    <w:tmpl w:val="F5BCD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C233A6"/>
    <w:multiLevelType w:val="multilevel"/>
    <w:tmpl w:val="1B947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1C74E7"/>
    <w:multiLevelType w:val="hybridMultilevel"/>
    <w:tmpl w:val="082497F2"/>
    <w:lvl w:ilvl="0" w:tplc="F1B0A1D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FE042C4"/>
    <w:multiLevelType w:val="hybridMultilevel"/>
    <w:tmpl w:val="1BA00B24"/>
    <w:lvl w:ilvl="0" w:tplc="27AA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6D4453"/>
    <w:multiLevelType w:val="hybridMultilevel"/>
    <w:tmpl w:val="EB6AE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9057E5"/>
    <w:multiLevelType w:val="hybridMultilevel"/>
    <w:tmpl w:val="44222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DF3194"/>
    <w:multiLevelType w:val="hybridMultilevel"/>
    <w:tmpl w:val="765895EE"/>
    <w:lvl w:ilvl="0" w:tplc="041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28219F"/>
    <w:multiLevelType w:val="multilevel"/>
    <w:tmpl w:val="085279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7A387A5E"/>
    <w:multiLevelType w:val="hybridMultilevel"/>
    <w:tmpl w:val="F81611E8"/>
    <w:lvl w:ilvl="0" w:tplc="246A53D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>
    <w:nsid w:val="7A416A62"/>
    <w:multiLevelType w:val="hybridMultilevel"/>
    <w:tmpl w:val="E092C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A0505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7DE75868"/>
    <w:multiLevelType w:val="hybridMultilevel"/>
    <w:tmpl w:val="A0BCB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2"/>
  </w:num>
  <w:num w:numId="3">
    <w:abstractNumId w:val="38"/>
  </w:num>
  <w:num w:numId="4">
    <w:abstractNumId w:val="29"/>
  </w:num>
  <w:num w:numId="5">
    <w:abstractNumId w:val="23"/>
  </w:num>
  <w:num w:numId="6">
    <w:abstractNumId w:val="31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14"/>
  </w:num>
  <w:num w:numId="11">
    <w:abstractNumId w:val="39"/>
  </w:num>
  <w:num w:numId="12">
    <w:abstractNumId w:val="22"/>
  </w:num>
  <w:num w:numId="13">
    <w:abstractNumId w:val="34"/>
  </w:num>
  <w:num w:numId="14">
    <w:abstractNumId w:val="18"/>
  </w:num>
  <w:num w:numId="15">
    <w:abstractNumId w:val="26"/>
  </w:num>
  <w:num w:numId="16">
    <w:abstractNumId w:val="9"/>
  </w:num>
  <w:num w:numId="17">
    <w:abstractNumId w:val="36"/>
  </w:num>
  <w:num w:numId="18">
    <w:abstractNumId w:val="3"/>
  </w:num>
  <w:num w:numId="19">
    <w:abstractNumId w:val="4"/>
  </w:num>
  <w:num w:numId="20">
    <w:abstractNumId w:val="40"/>
  </w:num>
  <w:num w:numId="21">
    <w:abstractNumId w:val="10"/>
  </w:num>
  <w:num w:numId="22">
    <w:abstractNumId w:val="15"/>
  </w:num>
  <w:num w:numId="23">
    <w:abstractNumId w:val="42"/>
  </w:num>
  <w:num w:numId="24">
    <w:abstractNumId w:val="24"/>
  </w:num>
  <w:num w:numId="25">
    <w:abstractNumId w:val="46"/>
  </w:num>
  <w:num w:numId="26">
    <w:abstractNumId w:val="44"/>
  </w:num>
  <w:num w:numId="27">
    <w:abstractNumId w:val="25"/>
  </w:num>
  <w:num w:numId="28">
    <w:abstractNumId w:val="12"/>
  </w:num>
  <w:num w:numId="29">
    <w:abstractNumId w:val="41"/>
  </w:num>
  <w:num w:numId="30">
    <w:abstractNumId w:val="8"/>
  </w:num>
  <w:num w:numId="31">
    <w:abstractNumId w:val="28"/>
  </w:num>
  <w:num w:numId="32">
    <w:abstractNumId w:val="21"/>
  </w:num>
  <w:num w:numId="33">
    <w:abstractNumId w:val="20"/>
  </w:num>
  <w:num w:numId="34">
    <w:abstractNumId w:val="30"/>
  </w:num>
  <w:num w:numId="35">
    <w:abstractNumId w:val="33"/>
  </w:num>
  <w:num w:numId="36">
    <w:abstractNumId w:val="19"/>
  </w:num>
  <w:num w:numId="37">
    <w:abstractNumId w:val="16"/>
  </w:num>
  <w:num w:numId="38">
    <w:abstractNumId w:val="5"/>
  </w:num>
  <w:num w:numId="39">
    <w:abstractNumId w:val="45"/>
  </w:num>
  <w:num w:numId="40">
    <w:abstractNumId w:val="2"/>
  </w:num>
  <w:num w:numId="41">
    <w:abstractNumId w:val="17"/>
  </w:num>
  <w:num w:numId="42">
    <w:abstractNumId w:val="13"/>
  </w:num>
  <w:num w:numId="43">
    <w:abstractNumId w:val="37"/>
  </w:num>
  <w:num w:numId="44">
    <w:abstractNumId w:val="47"/>
  </w:num>
  <w:num w:numId="45">
    <w:abstractNumId w:val="43"/>
  </w:num>
  <w:num w:numId="46">
    <w:abstractNumId w:val="6"/>
  </w:num>
  <w:num w:numId="47">
    <w:abstractNumId w:val="1"/>
  </w:num>
  <w:num w:numId="4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BDD"/>
    <w:rsid w:val="00022F4E"/>
    <w:rsid w:val="000261BD"/>
    <w:rsid w:val="00047CFC"/>
    <w:rsid w:val="0007656A"/>
    <w:rsid w:val="000B5B70"/>
    <w:rsid w:val="000C7AD9"/>
    <w:rsid w:val="000D19B8"/>
    <w:rsid w:val="001239AB"/>
    <w:rsid w:val="00130C27"/>
    <w:rsid w:val="001423B8"/>
    <w:rsid w:val="00161BA7"/>
    <w:rsid w:val="00163988"/>
    <w:rsid w:val="001805EC"/>
    <w:rsid w:val="001B136B"/>
    <w:rsid w:val="001B21C0"/>
    <w:rsid w:val="001C39AC"/>
    <w:rsid w:val="001C7984"/>
    <w:rsid w:val="001D4431"/>
    <w:rsid w:val="001E72D9"/>
    <w:rsid w:val="001F10D4"/>
    <w:rsid w:val="00204BAD"/>
    <w:rsid w:val="002076CF"/>
    <w:rsid w:val="00234772"/>
    <w:rsid w:val="00243450"/>
    <w:rsid w:val="00262066"/>
    <w:rsid w:val="00266226"/>
    <w:rsid w:val="00284771"/>
    <w:rsid w:val="00292492"/>
    <w:rsid w:val="00293D1F"/>
    <w:rsid w:val="002975EC"/>
    <w:rsid w:val="002A57EF"/>
    <w:rsid w:val="002A5D57"/>
    <w:rsid w:val="002B4105"/>
    <w:rsid w:val="002C51F5"/>
    <w:rsid w:val="002E0F45"/>
    <w:rsid w:val="002E5AA3"/>
    <w:rsid w:val="002F3C89"/>
    <w:rsid w:val="00302886"/>
    <w:rsid w:val="003063C5"/>
    <w:rsid w:val="00313111"/>
    <w:rsid w:val="00335DC4"/>
    <w:rsid w:val="003446C3"/>
    <w:rsid w:val="00353BC3"/>
    <w:rsid w:val="003847DD"/>
    <w:rsid w:val="003D556F"/>
    <w:rsid w:val="003E4F30"/>
    <w:rsid w:val="00403E85"/>
    <w:rsid w:val="004104A0"/>
    <w:rsid w:val="00421911"/>
    <w:rsid w:val="0046236C"/>
    <w:rsid w:val="00467BF5"/>
    <w:rsid w:val="004A34A0"/>
    <w:rsid w:val="004B1BE1"/>
    <w:rsid w:val="004C559B"/>
    <w:rsid w:val="004D62F6"/>
    <w:rsid w:val="004D72B2"/>
    <w:rsid w:val="004E6BFB"/>
    <w:rsid w:val="005054CD"/>
    <w:rsid w:val="0053108E"/>
    <w:rsid w:val="005329FA"/>
    <w:rsid w:val="00546310"/>
    <w:rsid w:val="00566600"/>
    <w:rsid w:val="00574799"/>
    <w:rsid w:val="005C33D4"/>
    <w:rsid w:val="005D51D2"/>
    <w:rsid w:val="005E7F44"/>
    <w:rsid w:val="00611D33"/>
    <w:rsid w:val="006221C4"/>
    <w:rsid w:val="00632E5D"/>
    <w:rsid w:val="006451EB"/>
    <w:rsid w:val="006642D1"/>
    <w:rsid w:val="006722F0"/>
    <w:rsid w:val="006A7F3D"/>
    <w:rsid w:val="006D567E"/>
    <w:rsid w:val="006E6679"/>
    <w:rsid w:val="006E7149"/>
    <w:rsid w:val="00715C6A"/>
    <w:rsid w:val="00730C42"/>
    <w:rsid w:val="00742B88"/>
    <w:rsid w:val="00744EDD"/>
    <w:rsid w:val="007476E4"/>
    <w:rsid w:val="00747BDD"/>
    <w:rsid w:val="0076463E"/>
    <w:rsid w:val="007663C0"/>
    <w:rsid w:val="00781F1A"/>
    <w:rsid w:val="0078665C"/>
    <w:rsid w:val="00797317"/>
    <w:rsid w:val="007A346F"/>
    <w:rsid w:val="007A7273"/>
    <w:rsid w:val="007B36A2"/>
    <w:rsid w:val="007D7332"/>
    <w:rsid w:val="007E14D2"/>
    <w:rsid w:val="007E6C38"/>
    <w:rsid w:val="007F7473"/>
    <w:rsid w:val="008041B0"/>
    <w:rsid w:val="00814CC1"/>
    <w:rsid w:val="00841016"/>
    <w:rsid w:val="00861A45"/>
    <w:rsid w:val="00875908"/>
    <w:rsid w:val="00883B02"/>
    <w:rsid w:val="00884608"/>
    <w:rsid w:val="00885140"/>
    <w:rsid w:val="00895CA7"/>
    <w:rsid w:val="008B5D43"/>
    <w:rsid w:val="008C4640"/>
    <w:rsid w:val="008E1034"/>
    <w:rsid w:val="009027E1"/>
    <w:rsid w:val="0090457D"/>
    <w:rsid w:val="0091214C"/>
    <w:rsid w:val="0091781F"/>
    <w:rsid w:val="00924CDD"/>
    <w:rsid w:val="00955FF9"/>
    <w:rsid w:val="00986895"/>
    <w:rsid w:val="009C1B17"/>
    <w:rsid w:val="009D2BC0"/>
    <w:rsid w:val="009E4245"/>
    <w:rsid w:val="009E6833"/>
    <w:rsid w:val="009F4226"/>
    <w:rsid w:val="00A16116"/>
    <w:rsid w:val="00A25ABA"/>
    <w:rsid w:val="00A302D0"/>
    <w:rsid w:val="00A516BA"/>
    <w:rsid w:val="00A6187F"/>
    <w:rsid w:val="00A70F4E"/>
    <w:rsid w:val="00A95EBB"/>
    <w:rsid w:val="00AB2366"/>
    <w:rsid w:val="00AC16BD"/>
    <w:rsid w:val="00AD4223"/>
    <w:rsid w:val="00AD504F"/>
    <w:rsid w:val="00AE3AF8"/>
    <w:rsid w:val="00AF3376"/>
    <w:rsid w:val="00AF3E65"/>
    <w:rsid w:val="00AF5FE1"/>
    <w:rsid w:val="00AF6C03"/>
    <w:rsid w:val="00B330AD"/>
    <w:rsid w:val="00B44CD0"/>
    <w:rsid w:val="00B467A5"/>
    <w:rsid w:val="00B46DD9"/>
    <w:rsid w:val="00B53452"/>
    <w:rsid w:val="00B554CA"/>
    <w:rsid w:val="00B77390"/>
    <w:rsid w:val="00B84656"/>
    <w:rsid w:val="00BA2DD3"/>
    <w:rsid w:val="00BA591B"/>
    <w:rsid w:val="00BF0F6E"/>
    <w:rsid w:val="00BF48CE"/>
    <w:rsid w:val="00BF6456"/>
    <w:rsid w:val="00BF7AB9"/>
    <w:rsid w:val="00C126AA"/>
    <w:rsid w:val="00C13875"/>
    <w:rsid w:val="00C206F9"/>
    <w:rsid w:val="00C23AD9"/>
    <w:rsid w:val="00C41A2D"/>
    <w:rsid w:val="00C526CC"/>
    <w:rsid w:val="00C710F5"/>
    <w:rsid w:val="00C86E94"/>
    <w:rsid w:val="00CB1AF6"/>
    <w:rsid w:val="00CB73A2"/>
    <w:rsid w:val="00CC7D32"/>
    <w:rsid w:val="00CE4092"/>
    <w:rsid w:val="00CF3794"/>
    <w:rsid w:val="00D03A04"/>
    <w:rsid w:val="00D46A58"/>
    <w:rsid w:val="00D53B38"/>
    <w:rsid w:val="00DB0CD2"/>
    <w:rsid w:val="00DB7E68"/>
    <w:rsid w:val="00DF3FD0"/>
    <w:rsid w:val="00E0274A"/>
    <w:rsid w:val="00E054F4"/>
    <w:rsid w:val="00E107B5"/>
    <w:rsid w:val="00E14E84"/>
    <w:rsid w:val="00E353DF"/>
    <w:rsid w:val="00E5271F"/>
    <w:rsid w:val="00E607CD"/>
    <w:rsid w:val="00E61C41"/>
    <w:rsid w:val="00EA2350"/>
    <w:rsid w:val="00EA3F3C"/>
    <w:rsid w:val="00EB4044"/>
    <w:rsid w:val="00EC3120"/>
    <w:rsid w:val="00EC7B95"/>
    <w:rsid w:val="00EE0D3E"/>
    <w:rsid w:val="00EE60EF"/>
    <w:rsid w:val="00EF58C0"/>
    <w:rsid w:val="00EF76C5"/>
    <w:rsid w:val="00F170F2"/>
    <w:rsid w:val="00F25C86"/>
    <w:rsid w:val="00F26A3D"/>
    <w:rsid w:val="00F5738D"/>
    <w:rsid w:val="00F6008B"/>
    <w:rsid w:val="00FA4F61"/>
    <w:rsid w:val="00FD54CC"/>
    <w:rsid w:val="00FD601F"/>
    <w:rsid w:val="00FF4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1F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qFormat/>
    <w:rsid w:val="00293D1F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E40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75908"/>
    <w:pPr>
      <w:keepNext/>
      <w:spacing w:after="0" w:line="240" w:lineRule="auto"/>
      <w:ind w:firstLine="0"/>
      <w:jc w:val="center"/>
      <w:outlineLvl w:val="2"/>
    </w:pPr>
    <w:rPr>
      <w:rFonts w:eastAsia="Times New Roman"/>
      <w:b/>
      <w:sz w:val="24"/>
      <w:lang w:eastAsia="ru-RU"/>
    </w:rPr>
  </w:style>
  <w:style w:type="paragraph" w:styleId="4">
    <w:name w:val="heading 4"/>
    <w:basedOn w:val="a"/>
    <w:next w:val="a"/>
    <w:link w:val="40"/>
    <w:qFormat/>
    <w:rsid w:val="00875908"/>
    <w:pPr>
      <w:keepNext/>
      <w:keepLines/>
      <w:spacing w:before="200" w:after="0" w:line="240" w:lineRule="auto"/>
      <w:ind w:firstLine="0"/>
      <w:jc w:val="left"/>
      <w:outlineLvl w:val="3"/>
    </w:pPr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75908"/>
    <w:pPr>
      <w:keepNext/>
      <w:spacing w:after="0" w:line="360" w:lineRule="auto"/>
      <w:ind w:firstLine="0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875908"/>
    <w:pPr>
      <w:keepNext/>
      <w:spacing w:after="0" w:line="240" w:lineRule="auto"/>
      <w:ind w:firstLine="0"/>
      <w:jc w:val="left"/>
      <w:outlineLvl w:val="5"/>
    </w:pPr>
    <w:rPr>
      <w:rFonts w:eastAsia="Times New Roman"/>
      <w:b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875908"/>
    <w:pPr>
      <w:keepNext/>
      <w:spacing w:after="0" w:line="240" w:lineRule="auto"/>
      <w:ind w:firstLine="0"/>
      <w:jc w:val="center"/>
      <w:outlineLvl w:val="6"/>
    </w:pPr>
    <w:rPr>
      <w:rFonts w:eastAsia="Times New Roman"/>
      <w:sz w:val="24"/>
      <w:u w:val="single"/>
      <w:lang w:eastAsia="ru-RU"/>
    </w:rPr>
  </w:style>
  <w:style w:type="paragraph" w:styleId="8">
    <w:name w:val="heading 8"/>
    <w:basedOn w:val="a"/>
    <w:next w:val="a"/>
    <w:link w:val="80"/>
    <w:qFormat/>
    <w:rsid w:val="00875908"/>
    <w:pPr>
      <w:keepNext/>
      <w:numPr>
        <w:numId w:val="8"/>
      </w:numPr>
      <w:spacing w:after="0" w:line="240" w:lineRule="auto"/>
      <w:jc w:val="center"/>
      <w:outlineLvl w:val="7"/>
    </w:pPr>
    <w:rPr>
      <w:rFonts w:eastAsia="Times New Roman"/>
      <w:b/>
      <w:sz w:val="28"/>
      <w:lang w:eastAsia="ru-RU"/>
    </w:rPr>
  </w:style>
  <w:style w:type="paragraph" w:styleId="9">
    <w:name w:val="heading 9"/>
    <w:basedOn w:val="a"/>
    <w:next w:val="a"/>
    <w:link w:val="90"/>
    <w:qFormat/>
    <w:rsid w:val="00875908"/>
    <w:pPr>
      <w:keepNext/>
      <w:widowControl w:val="0"/>
      <w:tabs>
        <w:tab w:val="left" w:pos="0"/>
      </w:tabs>
      <w:snapToGrid w:val="0"/>
      <w:spacing w:after="0" w:line="360" w:lineRule="auto"/>
      <w:ind w:firstLine="0"/>
      <w:outlineLvl w:val="8"/>
    </w:pPr>
    <w:rPr>
      <w:rFonts w:eastAsia="Times New Roman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D1F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CE40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875908"/>
    <w:rPr>
      <w:rFonts w:eastAsia="Times New Roman"/>
      <w:b/>
      <w:sz w:val="24"/>
    </w:rPr>
  </w:style>
  <w:style w:type="character" w:customStyle="1" w:styleId="40">
    <w:name w:val="Заголовок 4 Знак"/>
    <w:basedOn w:val="a0"/>
    <w:link w:val="4"/>
    <w:rsid w:val="00875908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rsid w:val="00875908"/>
    <w:rPr>
      <w:rFonts w:ascii="Bookman Old Style" w:hAnsi="Bookman Old Style" w:cs="Bookman Old Style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875908"/>
    <w:rPr>
      <w:rFonts w:eastAsia="Times New Roman"/>
      <w:b/>
      <w:sz w:val="28"/>
    </w:rPr>
  </w:style>
  <w:style w:type="character" w:customStyle="1" w:styleId="70">
    <w:name w:val="Заголовок 7 Знак"/>
    <w:basedOn w:val="a0"/>
    <w:link w:val="7"/>
    <w:rsid w:val="00875908"/>
    <w:rPr>
      <w:rFonts w:eastAsia="Times New Roman"/>
      <w:sz w:val="24"/>
      <w:u w:val="single"/>
    </w:rPr>
  </w:style>
  <w:style w:type="character" w:customStyle="1" w:styleId="80">
    <w:name w:val="Заголовок 8 Знак"/>
    <w:basedOn w:val="a0"/>
    <w:link w:val="8"/>
    <w:rsid w:val="00875908"/>
    <w:rPr>
      <w:rFonts w:eastAsia="Times New Roman"/>
      <w:b/>
      <w:sz w:val="28"/>
    </w:rPr>
  </w:style>
  <w:style w:type="character" w:customStyle="1" w:styleId="90">
    <w:name w:val="Заголовок 9 Знак"/>
    <w:basedOn w:val="a0"/>
    <w:link w:val="9"/>
    <w:rsid w:val="00875908"/>
    <w:rPr>
      <w:rFonts w:eastAsia="Times New Roman"/>
      <w:u w:val="single"/>
    </w:rPr>
  </w:style>
  <w:style w:type="table" w:styleId="a3">
    <w:name w:val="Table Grid"/>
    <w:basedOn w:val="a1"/>
    <w:rsid w:val="00163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3988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261BD"/>
    <w:pPr>
      <w:spacing w:after="0" w:line="240" w:lineRule="auto"/>
    </w:pPr>
  </w:style>
  <w:style w:type="character" w:customStyle="1" w:styleId="a6">
    <w:name w:val="Текст сноски Знак"/>
    <w:basedOn w:val="a0"/>
    <w:link w:val="a5"/>
    <w:uiPriority w:val="99"/>
    <w:semiHidden/>
    <w:rsid w:val="000261BD"/>
    <w:rPr>
      <w:lang w:eastAsia="en-US"/>
    </w:rPr>
  </w:style>
  <w:style w:type="character" w:styleId="a7">
    <w:name w:val="footnote reference"/>
    <w:basedOn w:val="a0"/>
    <w:semiHidden/>
    <w:unhideWhenUsed/>
    <w:rsid w:val="000261BD"/>
    <w:rPr>
      <w:vertAlign w:val="superscript"/>
    </w:rPr>
  </w:style>
  <w:style w:type="paragraph" w:customStyle="1" w:styleId="a8">
    <w:name w:val="Основной абзац"/>
    <w:rsid w:val="00CE4092"/>
    <w:pPr>
      <w:spacing w:line="264" w:lineRule="auto"/>
    </w:pPr>
    <w:rPr>
      <w:rFonts w:eastAsia="Times New Roman"/>
      <w:sz w:val="24"/>
    </w:rPr>
  </w:style>
  <w:style w:type="paragraph" w:customStyle="1" w:styleId="a9">
    <w:name w:val="Жирный"/>
    <w:basedOn w:val="a8"/>
    <w:next w:val="a8"/>
    <w:rsid w:val="00CE4092"/>
    <w:pPr>
      <w:keepNext/>
      <w:spacing w:before="120"/>
    </w:pPr>
    <w:rPr>
      <w:b/>
    </w:rPr>
  </w:style>
  <w:style w:type="paragraph" w:customStyle="1" w:styleId="11">
    <w:name w:val="Стиль1"/>
    <w:basedOn w:val="a"/>
    <w:link w:val="12"/>
    <w:rsid w:val="00546310"/>
    <w:pPr>
      <w:widowControl w:val="0"/>
      <w:tabs>
        <w:tab w:val="left" w:pos="1701"/>
      </w:tabs>
      <w:spacing w:after="0" w:line="360" w:lineRule="auto"/>
      <w:ind w:firstLine="737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2">
    <w:name w:val="Стиль1 Знак"/>
    <w:basedOn w:val="a0"/>
    <w:link w:val="11"/>
    <w:rsid w:val="00546310"/>
    <w:rPr>
      <w:rFonts w:eastAsia="Times New Roman"/>
      <w:b/>
      <w:bCs/>
      <w:sz w:val="24"/>
      <w:szCs w:val="24"/>
    </w:rPr>
  </w:style>
  <w:style w:type="paragraph" w:styleId="31">
    <w:name w:val="Body Text 3"/>
    <w:basedOn w:val="a"/>
    <w:link w:val="32"/>
    <w:unhideWhenUsed/>
    <w:rsid w:val="00546310"/>
    <w:pPr>
      <w:suppressAutoHyphens/>
      <w:spacing w:after="120" w:line="240" w:lineRule="auto"/>
      <w:ind w:firstLine="0"/>
      <w:jc w:val="left"/>
    </w:pPr>
    <w:rPr>
      <w:rFonts w:eastAsia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rsid w:val="00546310"/>
    <w:rPr>
      <w:rFonts w:eastAsia="Times New Roman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74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76E4"/>
    <w:rPr>
      <w:lang w:eastAsia="en-US"/>
    </w:rPr>
  </w:style>
  <w:style w:type="paragraph" w:styleId="ac">
    <w:name w:val="footer"/>
    <w:basedOn w:val="a"/>
    <w:link w:val="ad"/>
    <w:unhideWhenUsed/>
    <w:rsid w:val="0074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7476E4"/>
    <w:rPr>
      <w:lang w:eastAsia="en-US"/>
    </w:rPr>
  </w:style>
  <w:style w:type="paragraph" w:styleId="ae">
    <w:name w:val="Balloon Text"/>
    <w:basedOn w:val="a"/>
    <w:link w:val="af"/>
    <w:unhideWhenUsed/>
    <w:rsid w:val="008C4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C4640"/>
    <w:rPr>
      <w:rFonts w:ascii="Tahoma" w:hAnsi="Tahoma" w:cs="Tahoma"/>
      <w:sz w:val="16"/>
      <w:szCs w:val="16"/>
      <w:lang w:eastAsia="en-US"/>
    </w:rPr>
  </w:style>
  <w:style w:type="paragraph" w:styleId="af0">
    <w:name w:val="Body Text Indent"/>
    <w:basedOn w:val="a"/>
    <w:link w:val="af1"/>
    <w:rsid w:val="00875908"/>
    <w:pPr>
      <w:spacing w:after="0" w:line="360" w:lineRule="auto"/>
      <w:ind w:firstLine="709"/>
    </w:pPr>
    <w:rPr>
      <w:sz w:val="28"/>
      <w:szCs w:val="2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875908"/>
    <w:rPr>
      <w:sz w:val="28"/>
      <w:szCs w:val="28"/>
    </w:rPr>
  </w:style>
  <w:style w:type="character" w:customStyle="1" w:styleId="apple-converted-space">
    <w:name w:val="apple-converted-space"/>
    <w:basedOn w:val="a0"/>
    <w:rsid w:val="00875908"/>
    <w:rPr>
      <w:rFonts w:cs="Times New Roman"/>
    </w:rPr>
  </w:style>
  <w:style w:type="paragraph" w:styleId="21">
    <w:name w:val="Body Text 2"/>
    <w:basedOn w:val="a"/>
    <w:link w:val="22"/>
    <w:rsid w:val="00875908"/>
    <w:pPr>
      <w:spacing w:after="120" w:line="480" w:lineRule="auto"/>
      <w:ind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75908"/>
    <w:rPr>
      <w:sz w:val="24"/>
      <w:szCs w:val="24"/>
    </w:rPr>
  </w:style>
  <w:style w:type="paragraph" w:customStyle="1" w:styleId="13">
    <w:name w:val="Абзац списка1"/>
    <w:basedOn w:val="a"/>
    <w:rsid w:val="00875908"/>
    <w:pPr>
      <w:spacing w:after="0" w:line="240" w:lineRule="auto"/>
      <w:ind w:left="720" w:firstLine="0"/>
      <w:jc w:val="left"/>
    </w:pPr>
    <w:rPr>
      <w:sz w:val="24"/>
      <w:szCs w:val="24"/>
      <w:lang w:eastAsia="ru-RU"/>
    </w:rPr>
  </w:style>
  <w:style w:type="paragraph" w:styleId="33">
    <w:name w:val="Body Text Indent 3"/>
    <w:basedOn w:val="a"/>
    <w:link w:val="34"/>
    <w:rsid w:val="00875908"/>
    <w:pPr>
      <w:spacing w:after="120" w:line="240" w:lineRule="auto"/>
      <w:ind w:left="283" w:firstLine="0"/>
      <w:jc w:val="left"/>
    </w:pPr>
    <w:rPr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75908"/>
    <w:rPr>
      <w:sz w:val="16"/>
      <w:szCs w:val="16"/>
    </w:rPr>
  </w:style>
  <w:style w:type="paragraph" w:styleId="af2">
    <w:name w:val="Title"/>
    <w:basedOn w:val="a"/>
    <w:link w:val="af3"/>
    <w:qFormat/>
    <w:rsid w:val="00875908"/>
    <w:pPr>
      <w:spacing w:after="0" w:line="360" w:lineRule="auto"/>
      <w:ind w:firstLine="0"/>
      <w:jc w:val="center"/>
    </w:pPr>
    <w:rPr>
      <w:rFonts w:ascii="Bookman Old Style" w:hAnsi="Bookman Old Style" w:cs="Bookman Old Style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875908"/>
    <w:rPr>
      <w:rFonts w:ascii="Bookman Old Style" w:hAnsi="Bookman Old Style" w:cs="Bookman Old Style"/>
      <w:b/>
      <w:bCs/>
      <w:sz w:val="24"/>
      <w:szCs w:val="24"/>
    </w:rPr>
  </w:style>
  <w:style w:type="paragraph" w:styleId="23">
    <w:name w:val="Body Text Indent 2"/>
    <w:basedOn w:val="a"/>
    <w:link w:val="24"/>
    <w:rsid w:val="00875908"/>
    <w:pPr>
      <w:widowControl w:val="0"/>
      <w:spacing w:after="0" w:line="240" w:lineRule="auto"/>
    </w:pPr>
    <w:rPr>
      <w:rFonts w:eastAsia="Times New Roman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75908"/>
    <w:rPr>
      <w:rFonts w:eastAsia="Times New Roman"/>
    </w:rPr>
  </w:style>
  <w:style w:type="character" w:styleId="af4">
    <w:name w:val="Hyperlink"/>
    <w:basedOn w:val="a0"/>
    <w:rsid w:val="00875908"/>
    <w:rPr>
      <w:rFonts w:cs="Times New Roman"/>
      <w:color w:val="0000FF"/>
      <w:u w:val="single"/>
    </w:rPr>
  </w:style>
  <w:style w:type="paragraph" w:customStyle="1" w:styleId="14">
    <w:name w:val="Обычный1"/>
    <w:rsid w:val="00875908"/>
    <w:pPr>
      <w:ind w:firstLine="0"/>
      <w:jc w:val="left"/>
    </w:pPr>
    <w:rPr>
      <w:rFonts w:eastAsia="Times New Roman"/>
    </w:rPr>
  </w:style>
  <w:style w:type="paragraph" w:styleId="af5">
    <w:name w:val="Body Text"/>
    <w:basedOn w:val="a"/>
    <w:link w:val="af6"/>
    <w:rsid w:val="00875908"/>
    <w:pPr>
      <w:spacing w:after="120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875908"/>
    <w:rPr>
      <w:sz w:val="24"/>
      <w:szCs w:val="24"/>
    </w:rPr>
  </w:style>
  <w:style w:type="character" w:customStyle="1" w:styleId="af7">
    <w:name w:val="Текст концевой сноски Знак"/>
    <w:basedOn w:val="a0"/>
    <w:link w:val="af8"/>
    <w:semiHidden/>
    <w:rsid w:val="00875908"/>
    <w:rPr>
      <w:rFonts w:eastAsia="Times New Roman"/>
    </w:rPr>
  </w:style>
  <w:style w:type="paragraph" w:styleId="af8">
    <w:name w:val="endnote text"/>
    <w:basedOn w:val="a"/>
    <w:link w:val="af7"/>
    <w:semiHidden/>
    <w:rsid w:val="00875908"/>
    <w:pPr>
      <w:spacing w:after="0" w:line="240" w:lineRule="auto"/>
      <w:ind w:firstLine="0"/>
      <w:jc w:val="left"/>
    </w:pPr>
    <w:rPr>
      <w:rFonts w:eastAsia="Times New Roman"/>
      <w:lang w:eastAsia="ru-RU"/>
    </w:rPr>
  </w:style>
  <w:style w:type="paragraph" w:customStyle="1" w:styleId="text">
    <w:name w:val="text"/>
    <w:basedOn w:val="a"/>
    <w:rsid w:val="0087590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875908"/>
  </w:style>
  <w:style w:type="character" w:customStyle="1" w:styleId="grame">
    <w:name w:val="grame"/>
    <w:basedOn w:val="a0"/>
    <w:rsid w:val="00875908"/>
  </w:style>
  <w:style w:type="paragraph" w:customStyle="1" w:styleId="Default">
    <w:name w:val="Default"/>
    <w:rsid w:val="00875908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875908"/>
    <w:rPr>
      <w:color w:val="auto"/>
    </w:rPr>
  </w:style>
  <w:style w:type="character" w:styleId="af9">
    <w:name w:val="Strong"/>
    <w:basedOn w:val="a0"/>
    <w:qFormat/>
    <w:rsid w:val="00875908"/>
    <w:rPr>
      <w:b/>
      <w:bCs/>
    </w:rPr>
  </w:style>
  <w:style w:type="paragraph" w:styleId="afa">
    <w:name w:val="Block Text"/>
    <w:basedOn w:val="a"/>
    <w:rsid w:val="0087590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540" w:right="-5" w:firstLine="0"/>
    </w:pPr>
    <w:rPr>
      <w:rFonts w:eastAsia="Times New Roman"/>
      <w:color w:val="000000"/>
      <w:spacing w:val="-6"/>
      <w:sz w:val="28"/>
      <w:szCs w:val="28"/>
      <w:lang w:eastAsia="ru-RU"/>
    </w:rPr>
  </w:style>
  <w:style w:type="character" w:styleId="afb">
    <w:name w:val="FollowedHyperlink"/>
    <w:basedOn w:val="a0"/>
    <w:rsid w:val="00875908"/>
    <w:rPr>
      <w:color w:val="800080"/>
      <w:u w:val="single"/>
    </w:rPr>
  </w:style>
  <w:style w:type="character" w:styleId="afc">
    <w:name w:val="page number"/>
    <w:basedOn w:val="a0"/>
    <w:rsid w:val="00875908"/>
  </w:style>
  <w:style w:type="paragraph" w:customStyle="1" w:styleId="61">
    <w:name w:val="Стиль6"/>
    <w:basedOn w:val="a"/>
    <w:rsid w:val="00875908"/>
    <w:pPr>
      <w:shd w:val="clear" w:color="auto" w:fill="FFFFFF"/>
      <w:spacing w:after="0" w:line="240" w:lineRule="auto"/>
      <w:ind w:firstLine="539"/>
    </w:pPr>
    <w:rPr>
      <w:rFonts w:eastAsia="Times New Roman"/>
      <w:iCs/>
      <w:color w:val="000000"/>
      <w:sz w:val="28"/>
      <w:szCs w:val="28"/>
      <w:lang w:eastAsia="ru-RU"/>
    </w:rPr>
  </w:style>
  <w:style w:type="paragraph" w:customStyle="1" w:styleId="15">
    <w:name w:val="Знак1"/>
    <w:basedOn w:val="a"/>
    <w:rsid w:val="00875908"/>
    <w:pPr>
      <w:spacing w:after="160" w:line="240" w:lineRule="exact"/>
      <w:ind w:firstLine="0"/>
      <w:jc w:val="lef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6">
    <w:name w:val="Стиль Стиль1 + Авто"/>
    <w:basedOn w:val="a"/>
    <w:link w:val="17"/>
    <w:rsid w:val="00875908"/>
    <w:pPr>
      <w:shd w:val="clear" w:color="auto" w:fill="FFFFFF"/>
      <w:spacing w:after="0" w:line="240" w:lineRule="auto"/>
      <w:ind w:firstLine="539"/>
    </w:pPr>
    <w:rPr>
      <w:rFonts w:eastAsia="Times New Roman"/>
      <w:i/>
      <w:iCs/>
      <w:sz w:val="28"/>
      <w:szCs w:val="26"/>
      <w:lang w:eastAsia="ru-RU"/>
    </w:rPr>
  </w:style>
  <w:style w:type="character" w:customStyle="1" w:styleId="17">
    <w:name w:val="Стиль Стиль1 + Авто Знак"/>
    <w:basedOn w:val="a0"/>
    <w:link w:val="16"/>
    <w:rsid w:val="00875908"/>
    <w:rPr>
      <w:rFonts w:eastAsia="Times New Roman"/>
      <w:i/>
      <w:iCs/>
      <w:sz w:val="28"/>
      <w:szCs w:val="26"/>
      <w:shd w:val="clear" w:color="auto" w:fill="FFFFFF"/>
    </w:rPr>
  </w:style>
  <w:style w:type="paragraph" w:styleId="afd">
    <w:name w:val="No Spacing"/>
    <w:uiPriority w:val="1"/>
    <w:qFormat/>
    <w:rsid w:val="00875908"/>
    <w:pPr>
      <w:ind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afe">
    <w:name w:val="Основной текстмиу"/>
    <w:basedOn w:val="a"/>
    <w:rsid w:val="00875908"/>
    <w:pPr>
      <w:spacing w:after="0" w:line="240" w:lineRule="auto"/>
      <w:ind w:firstLine="0"/>
    </w:pPr>
    <w:rPr>
      <w:rFonts w:eastAsia="Times New Roman"/>
      <w:sz w:val="28"/>
      <w:szCs w:val="24"/>
      <w:lang w:eastAsia="ru-RU"/>
    </w:rPr>
  </w:style>
  <w:style w:type="character" w:styleId="aff">
    <w:name w:val="Emphasis"/>
    <w:basedOn w:val="a0"/>
    <w:uiPriority w:val="20"/>
    <w:qFormat/>
    <w:rsid w:val="00875908"/>
    <w:rPr>
      <w:i/>
      <w:iCs/>
    </w:rPr>
  </w:style>
  <w:style w:type="paragraph" w:customStyle="1" w:styleId="18">
    <w:name w:val="1"/>
    <w:basedOn w:val="1"/>
    <w:qFormat/>
    <w:rsid w:val="00875908"/>
    <w:pPr>
      <w:keepNext/>
      <w:keepLines/>
      <w:spacing w:before="120" w:beforeAutospacing="0" w:after="120" w:afterAutospacing="0" w:line="259" w:lineRule="auto"/>
      <w:ind w:firstLine="0"/>
      <w:jc w:val="center"/>
    </w:pPr>
    <w:rPr>
      <w:bCs w:val="0"/>
      <w:color w:val="000000"/>
      <w:kern w:val="0"/>
      <w:sz w:val="28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cionauki.ru/journal/articles/128783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http://ecsocman.hse.ru/data/2018/11/18/1251870868/5_19_Konstantinovsky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sras.ru/files/File/ezhegodnik/2017/Ezhegodnik_Rossiya_reform_2017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1D42B-EF95-4B8A-98C5-B60436BBC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38</Pages>
  <Words>13551</Words>
  <Characters>77247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28</cp:revision>
  <cp:lastPrinted>2021-02-01T17:08:00Z</cp:lastPrinted>
  <dcterms:created xsi:type="dcterms:W3CDTF">2020-10-06T12:41:00Z</dcterms:created>
  <dcterms:modified xsi:type="dcterms:W3CDTF">2021-06-01T08:23:00Z</dcterms:modified>
</cp:coreProperties>
</file>